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A1114" w14:textId="77777777" w:rsidR="00711673" w:rsidRDefault="00711673" w:rsidP="00711673">
      <w:pPr>
        <w:jc w:val="left"/>
        <w:rPr>
          <w:rFonts w:ascii="华文仿宋" w:eastAsia="华文仿宋" w:hAnsi="华文仿宋" w:hint="eastAsia"/>
          <w:sz w:val="32"/>
          <w:szCs w:val="32"/>
        </w:rPr>
      </w:pPr>
      <w:r>
        <w:rPr>
          <w:rFonts w:ascii="黑体" w:eastAsia="黑体" w:hAnsi="黑体" w:cs="黑体" w:hint="eastAsia"/>
          <w:sz w:val="32"/>
          <w:szCs w:val="32"/>
        </w:rPr>
        <w:t>附件1</w:t>
      </w:r>
    </w:p>
    <w:p w14:paraId="2BBE1671" w14:textId="77777777" w:rsidR="00711673" w:rsidRDefault="00711673" w:rsidP="00711673">
      <w:pPr>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合作运营项目评审评分表</w:t>
      </w:r>
    </w:p>
    <w:p w14:paraId="366FAF4A" w14:textId="77777777" w:rsidR="00711673" w:rsidRDefault="00711673" w:rsidP="00711673">
      <w:pPr>
        <w:jc w:val="left"/>
        <w:rPr>
          <w:rFonts w:ascii="华文仿宋" w:eastAsia="华文仿宋" w:hAnsi="华文仿宋" w:hint="eastAsia"/>
          <w:sz w:val="32"/>
          <w:szCs w:val="32"/>
        </w:rPr>
      </w:pPr>
    </w:p>
    <w:tbl>
      <w:tblPr>
        <w:tblW w:w="9240" w:type="dxa"/>
        <w:tblBorders>
          <w:top w:val="single" w:sz="4" w:space="0" w:color="auto"/>
          <w:left w:val="single" w:sz="4" w:space="0" w:color="auto"/>
          <w:bottom w:val="single" w:sz="4" w:space="0" w:color="auto"/>
          <w:right w:val="single" w:sz="4" w:space="0" w:color="auto"/>
        </w:tblBorders>
        <w:tblLayout w:type="fixed"/>
        <w:tblCellMar>
          <w:left w:w="17" w:type="dxa"/>
          <w:right w:w="17" w:type="dxa"/>
        </w:tblCellMar>
        <w:tblLook w:val="0000" w:firstRow="0" w:lastRow="0" w:firstColumn="0" w:lastColumn="0" w:noHBand="0" w:noVBand="0"/>
      </w:tblPr>
      <w:tblGrid>
        <w:gridCol w:w="1734"/>
        <w:gridCol w:w="930"/>
        <w:gridCol w:w="4485"/>
        <w:gridCol w:w="2091"/>
      </w:tblGrid>
      <w:tr w:rsidR="00711673" w:rsidRPr="000A1237" w14:paraId="32970656" w14:textId="77777777" w:rsidTr="000A1237">
        <w:tc>
          <w:tcPr>
            <w:tcW w:w="1734" w:type="dxa"/>
            <w:tcBorders>
              <w:bottom w:val="single" w:sz="2" w:space="0" w:color="000000"/>
              <w:right w:val="single" w:sz="2" w:space="0" w:color="000000"/>
            </w:tcBorders>
            <w:tcMar>
              <w:top w:w="0" w:type="dxa"/>
              <w:left w:w="108" w:type="dxa"/>
              <w:bottom w:w="0" w:type="dxa"/>
              <w:right w:w="108" w:type="dxa"/>
            </w:tcMar>
            <w:vAlign w:val="center"/>
          </w:tcPr>
          <w:p w14:paraId="75A4733C" w14:textId="77777777" w:rsidR="00711673" w:rsidRPr="000A1237" w:rsidRDefault="00711673" w:rsidP="00287413">
            <w:pPr>
              <w:pStyle w:val="ae"/>
              <w:spacing w:before="100" w:after="100"/>
              <w:ind w:firstLineChars="0" w:firstLine="0"/>
              <w:jc w:val="both"/>
              <w:rPr>
                <w:rFonts w:ascii="宋体" w:eastAsia="宋体" w:hAnsi="宋体" w:hint="eastAsia"/>
                <w:szCs w:val="24"/>
              </w:rPr>
            </w:pPr>
            <w:bookmarkStart w:id="0" w:name="OLE_LINK3"/>
            <w:bookmarkStart w:id="1" w:name="_Hlk219875943"/>
            <w:r w:rsidRPr="000A1237">
              <w:rPr>
                <w:rFonts w:ascii="宋体" w:eastAsia="宋体" w:hAnsi="宋体" w:cs="宋体" w:hint="eastAsia"/>
                <w:szCs w:val="24"/>
              </w:rPr>
              <w:t>评分项目</w:t>
            </w:r>
          </w:p>
        </w:tc>
        <w:tc>
          <w:tcPr>
            <w:tcW w:w="930"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0E5BE5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分值</w:t>
            </w:r>
          </w:p>
        </w:tc>
        <w:tc>
          <w:tcPr>
            <w:tcW w:w="4485" w:type="dxa"/>
            <w:tcBorders>
              <w:left w:val="single" w:sz="2" w:space="0" w:color="000000"/>
              <w:bottom w:val="single" w:sz="2" w:space="0" w:color="000000"/>
              <w:right w:val="single" w:sz="2" w:space="0" w:color="000000"/>
            </w:tcBorders>
            <w:tcMar>
              <w:top w:w="0" w:type="dxa"/>
              <w:left w:w="108" w:type="dxa"/>
              <w:bottom w:w="0" w:type="dxa"/>
              <w:right w:w="108" w:type="dxa"/>
            </w:tcMar>
            <w:vAlign w:val="center"/>
          </w:tcPr>
          <w:p w14:paraId="48C38E5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评分细则</w:t>
            </w:r>
          </w:p>
        </w:tc>
        <w:tc>
          <w:tcPr>
            <w:tcW w:w="2091" w:type="dxa"/>
            <w:tcBorders>
              <w:left w:val="single" w:sz="2" w:space="0" w:color="000000"/>
              <w:bottom w:val="single" w:sz="2" w:space="0" w:color="000000"/>
            </w:tcBorders>
            <w:tcMar>
              <w:top w:w="0" w:type="dxa"/>
              <w:left w:w="108" w:type="dxa"/>
              <w:bottom w:w="0" w:type="dxa"/>
              <w:right w:w="108" w:type="dxa"/>
            </w:tcMar>
            <w:vAlign w:val="center"/>
          </w:tcPr>
          <w:p w14:paraId="11382959"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评分依据</w:t>
            </w:r>
          </w:p>
        </w:tc>
      </w:tr>
      <w:tr w:rsidR="00711673" w:rsidRPr="000A1237" w14:paraId="7673C211" w14:textId="77777777" w:rsidTr="000A1237">
        <w:tc>
          <w:tcPr>
            <w:tcW w:w="9240" w:type="dxa"/>
            <w:gridSpan w:val="4"/>
            <w:tcBorders>
              <w:top w:val="single" w:sz="2" w:space="0" w:color="000000"/>
              <w:bottom w:val="single" w:sz="2" w:space="0" w:color="000000"/>
            </w:tcBorders>
            <w:tcMar>
              <w:top w:w="0" w:type="dxa"/>
              <w:left w:w="108" w:type="dxa"/>
              <w:bottom w:w="0" w:type="dxa"/>
              <w:right w:w="108" w:type="dxa"/>
            </w:tcMar>
            <w:vAlign w:val="center"/>
          </w:tcPr>
          <w:p w14:paraId="66DAE443"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一、企业综合实力</w:t>
            </w:r>
            <w:r w:rsidRPr="000A1237">
              <w:rPr>
                <w:rFonts w:ascii="宋体" w:eastAsia="宋体" w:hAnsi="宋体" w:hint="eastAsia"/>
                <w:szCs w:val="24"/>
              </w:rPr>
              <w:t>(30</w:t>
            </w:r>
            <w:r w:rsidRPr="000A1237">
              <w:rPr>
                <w:rFonts w:ascii="宋体" w:eastAsia="宋体" w:hAnsi="宋体" w:cs="宋体" w:hint="eastAsia"/>
                <w:szCs w:val="24"/>
              </w:rPr>
              <w:t>分</w:t>
            </w:r>
            <w:r w:rsidRPr="000A1237">
              <w:rPr>
                <w:rFonts w:ascii="宋体" w:eastAsia="宋体" w:hAnsi="宋体" w:hint="eastAsia"/>
                <w:szCs w:val="24"/>
              </w:rPr>
              <w:t>)</w:t>
            </w:r>
          </w:p>
        </w:tc>
      </w:tr>
      <w:tr w:rsidR="00711673" w:rsidRPr="000A1237" w14:paraId="3A5C1F63"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51E8FD50"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1.1</w:t>
            </w:r>
            <w:r w:rsidRPr="000A1237">
              <w:rPr>
                <w:rFonts w:ascii="宋体" w:eastAsia="宋体" w:hAnsi="宋体" w:cs="宋体" w:hint="eastAsia"/>
                <w:szCs w:val="24"/>
              </w:rPr>
              <w:t>企业资质与信誉</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24AB8B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2</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79CDF02"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1.</w:t>
            </w:r>
            <w:r w:rsidRPr="000A1237">
              <w:rPr>
                <w:rFonts w:ascii="宋体" w:eastAsia="宋体" w:hAnsi="宋体" w:cs="宋体" w:hint="eastAsia"/>
                <w:szCs w:val="24"/>
              </w:rPr>
              <w:t>具有有效期内的质量管理体系认证证书、环境管理体系认证证书、职业健康安全管理体系认证证书、物业服务认证证书每提供一项得</w:t>
            </w:r>
            <w:r w:rsidRPr="000A1237">
              <w:rPr>
                <w:rFonts w:ascii="宋体" w:eastAsia="宋体" w:hAnsi="宋体" w:hint="eastAsia"/>
                <w:szCs w:val="24"/>
              </w:rPr>
              <w:t>0.5</w:t>
            </w:r>
            <w:r w:rsidRPr="000A1237">
              <w:rPr>
                <w:rFonts w:ascii="宋体" w:eastAsia="宋体" w:hAnsi="宋体" w:cs="宋体" w:hint="eastAsia"/>
                <w:szCs w:val="24"/>
              </w:rPr>
              <w:t>分，最高得</w:t>
            </w:r>
            <w:r w:rsidRPr="000A1237">
              <w:rPr>
                <w:rFonts w:ascii="宋体" w:eastAsia="宋体" w:hAnsi="宋体" w:hint="eastAsia"/>
                <w:szCs w:val="24"/>
              </w:rPr>
              <w:t>2</w:t>
            </w:r>
            <w:r w:rsidRPr="000A1237">
              <w:rPr>
                <w:rFonts w:ascii="宋体" w:eastAsia="宋体" w:hAnsi="宋体" w:cs="宋体" w:hint="eastAsia"/>
                <w:szCs w:val="24"/>
              </w:rPr>
              <w:t>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8240EE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资质证书复印件</w:t>
            </w:r>
          </w:p>
        </w:tc>
      </w:tr>
      <w:tr w:rsidR="00711673" w:rsidRPr="000A1237" w14:paraId="649AB06B"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7B2CFBA4"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1.2</w:t>
            </w:r>
            <w:r w:rsidRPr="000A1237">
              <w:rPr>
                <w:rFonts w:ascii="宋体" w:eastAsia="宋体" w:hAnsi="宋体" w:cs="宋体" w:hint="eastAsia"/>
                <w:szCs w:val="24"/>
              </w:rPr>
              <w:t>财务状况</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7BECB40"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4</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D8815B7"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1</w:t>
            </w:r>
            <w:r w:rsidRPr="000A1237">
              <w:rPr>
                <w:rFonts w:ascii="宋体" w:eastAsia="宋体" w:hAnsi="宋体" w:hint="eastAsia"/>
                <w:szCs w:val="24"/>
              </w:rPr>
              <w:t>.</w:t>
            </w:r>
            <w:r w:rsidRPr="000A1237">
              <w:rPr>
                <w:rFonts w:ascii="宋体" w:eastAsia="宋体" w:hAnsi="宋体" w:cs="宋体" w:hint="eastAsia"/>
                <w:szCs w:val="24"/>
              </w:rPr>
              <w:t>财务状况良好，具备履行合同的资金能力。每盈利一年得</w:t>
            </w:r>
            <w:r w:rsidRPr="000A1237">
              <w:rPr>
                <w:rFonts w:ascii="宋体" w:eastAsia="宋体" w:hAnsi="宋体"/>
                <w:szCs w:val="24"/>
              </w:rPr>
              <w:t>2</w:t>
            </w:r>
            <w:r w:rsidRPr="000A1237">
              <w:rPr>
                <w:rFonts w:ascii="宋体" w:eastAsia="宋体" w:hAnsi="宋体" w:cs="宋体" w:hint="eastAsia"/>
                <w:szCs w:val="24"/>
              </w:rPr>
              <w:t>分，最高</w:t>
            </w:r>
            <w:r w:rsidRPr="000A1237">
              <w:rPr>
                <w:rFonts w:ascii="宋体" w:eastAsia="宋体" w:hAnsi="宋体"/>
                <w:szCs w:val="24"/>
              </w:rPr>
              <w:t>4</w:t>
            </w:r>
            <w:r w:rsidRPr="000A1237">
              <w:rPr>
                <w:rFonts w:ascii="宋体" w:eastAsia="宋体" w:hAnsi="宋体" w:cs="宋体" w:hint="eastAsia"/>
                <w:szCs w:val="24"/>
              </w:rPr>
              <w:t>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8B5E18D"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审计报告、财务报表摘要</w:t>
            </w:r>
          </w:p>
        </w:tc>
      </w:tr>
      <w:tr w:rsidR="00711673" w:rsidRPr="000A1237" w14:paraId="0A87720F"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1D6EDCAE"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1.3</w:t>
            </w:r>
            <w:r w:rsidRPr="000A1237">
              <w:rPr>
                <w:rFonts w:ascii="宋体" w:eastAsia="宋体" w:hAnsi="宋体" w:cs="宋体" w:hint="eastAsia"/>
                <w:szCs w:val="24"/>
              </w:rPr>
              <w:t>相关业绩经验</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114B097"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18</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7D6B21E" w14:textId="77777777" w:rsidR="000A1237" w:rsidRDefault="00711673" w:rsidP="00287413">
            <w:pPr>
              <w:pStyle w:val="ae"/>
              <w:spacing w:before="100" w:after="100"/>
              <w:ind w:firstLineChars="0" w:firstLine="0"/>
              <w:jc w:val="both"/>
              <w:rPr>
                <w:rFonts w:ascii="宋体" w:eastAsia="宋体" w:hAnsi="宋体"/>
                <w:szCs w:val="24"/>
              </w:rPr>
            </w:pPr>
            <w:r w:rsidRPr="000A1237">
              <w:rPr>
                <w:rFonts w:ascii="宋体" w:eastAsia="宋体" w:hAnsi="宋体" w:hint="eastAsia"/>
                <w:szCs w:val="24"/>
              </w:rPr>
              <w:t>1.</w:t>
            </w:r>
            <w:r w:rsidRPr="000A1237">
              <w:rPr>
                <w:rFonts w:ascii="宋体" w:eastAsia="宋体" w:hAnsi="宋体" w:cs="宋体" w:hint="eastAsia"/>
                <w:szCs w:val="24"/>
              </w:rPr>
              <w:t>提供近三年内（</w:t>
            </w:r>
            <w:r w:rsidRPr="000A1237">
              <w:rPr>
                <w:rFonts w:ascii="宋体" w:eastAsia="宋体" w:hAnsi="宋体" w:hint="eastAsia"/>
                <w:szCs w:val="24"/>
              </w:rPr>
              <w:t>2023</w:t>
            </w:r>
            <w:r w:rsidRPr="000A1237">
              <w:rPr>
                <w:rFonts w:ascii="宋体" w:eastAsia="宋体" w:hAnsi="宋体" w:cs="宋体" w:hint="eastAsia"/>
                <w:szCs w:val="24"/>
              </w:rPr>
              <w:t>年</w:t>
            </w:r>
            <w:r w:rsidRPr="000A1237">
              <w:rPr>
                <w:rFonts w:ascii="宋体" w:eastAsia="宋体" w:hAnsi="宋体" w:hint="eastAsia"/>
                <w:szCs w:val="24"/>
              </w:rPr>
              <w:t>1</w:t>
            </w:r>
            <w:r w:rsidRPr="000A1237">
              <w:rPr>
                <w:rFonts w:ascii="宋体" w:eastAsia="宋体" w:hAnsi="宋体" w:cs="宋体" w:hint="eastAsia"/>
                <w:szCs w:val="24"/>
              </w:rPr>
              <w:t>月至今）综合运营同类项目合作业绩的合同关键页及运营成果证明（如验收报告或客户评价或正常运营证明文件、照片）每提供一个得2分，最高</w:t>
            </w:r>
            <w:r w:rsidRPr="000A1237">
              <w:rPr>
                <w:rFonts w:ascii="宋体" w:eastAsia="宋体" w:hAnsi="宋体" w:hint="eastAsia"/>
                <w:szCs w:val="24"/>
              </w:rPr>
              <w:t>1</w:t>
            </w:r>
            <w:r w:rsidRPr="000A1237">
              <w:rPr>
                <w:rFonts w:ascii="宋体" w:eastAsia="宋体" w:hAnsi="宋体"/>
                <w:szCs w:val="24"/>
              </w:rPr>
              <w:t>6</w:t>
            </w:r>
            <w:r w:rsidRPr="000A1237">
              <w:rPr>
                <w:rFonts w:ascii="宋体" w:eastAsia="宋体" w:hAnsi="宋体" w:cs="宋体" w:hint="eastAsia"/>
                <w:szCs w:val="24"/>
              </w:rPr>
              <w:t>分，</w:t>
            </w:r>
            <w:proofErr w:type="gramStart"/>
            <w:r w:rsidRPr="000A1237">
              <w:rPr>
                <w:rFonts w:ascii="宋体" w:eastAsia="宋体" w:hAnsi="宋体" w:cs="宋体" w:hint="eastAsia"/>
                <w:szCs w:val="24"/>
              </w:rPr>
              <w:t>无提供</w:t>
            </w:r>
            <w:proofErr w:type="gramEnd"/>
            <w:r w:rsidRPr="000A1237">
              <w:rPr>
                <w:rFonts w:ascii="宋体" w:eastAsia="宋体" w:hAnsi="宋体" w:cs="宋体" w:hint="eastAsia"/>
                <w:szCs w:val="24"/>
              </w:rPr>
              <w:t>或不足的不得分。</w:t>
            </w:r>
          </w:p>
          <w:p w14:paraId="689D341F" w14:textId="7F0E6F74"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2.</w:t>
            </w:r>
            <w:r w:rsidRPr="000A1237">
              <w:rPr>
                <w:rFonts w:ascii="宋体" w:eastAsia="宋体" w:hAnsi="宋体" w:cs="宋体" w:hint="eastAsia"/>
                <w:szCs w:val="24"/>
              </w:rPr>
              <w:t>提供近三年（</w:t>
            </w:r>
            <w:r w:rsidRPr="000A1237">
              <w:rPr>
                <w:rFonts w:ascii="宋体" w:eastAsia="宋体" w:hAnsi="宋体" w:hint="eastAsia"/>
                <w:szCs w:val="24"/>
              </w:rPr>
              <w:t>2023</w:t>
            </w:r>
            <w:r w:rsidRPr="000A1237">
              <w:rPr>
                <w:rFonts w:ascii="宋体" w:eastAsia="宋体" w:hAnsi="宋体" w:cs="宋体" w:hint="eastAsia"/>
                <w:szCs w:val="24"/>
              </w:rPr>
              <w:t>年</w:t>
            </w:r>
            <w:r w:rsidRPr="000A1237">
              <w:rPr>
                <w:rFonts w:ascii="宋体" w:eastAsia="宋体" w:hAnsi="宋体" w:hint="eastAsia"/>
                <w:szCs w:val="24"/>
              </w:rPr>
              <w:t>1</w:t>
            </w:r>
            <w:r w:rsidRPr="000A1237">
              <w:rPr>
                <w:rFonts w:ascii="宋体" w:eastAsia="宋体" w:hAnsi="宋体" w:cs="宋体" w:hint="eastAsia"/>
                <w:szCs w:val="24"/>
              </w:rPr>
              <w:t>月至今）以来（以合同签订日期为准）承接过展览、活动类似项目业绩，每提供一个得</w:t>
            </w:r>
            <w:r w:rsidRPr="000A1237">
              <w:rPr>
                <w:rFonts w:ascii="宋体" w:eastAsia="宋体" w:hAnsi="宋体"/>
                <w:szCs w:val="24"/>
              </w:rPr>
              <w:t>0.5</w:t>
            </w:r>
            <w:r w:rsidRPr="000A1237">
              <w:rPr>
                <w:rFonts w:ascii="宋体" w:eastAsia="宋体" w:hAnsi="宋体" w:cs="宋体" w:hint="eastAsia"/>
                <w:szCs w:val="24"/>
              </w:rPr>
              <w:t>分，本项最高得</w:t>
            </w:r>
            <w:r w:rsidRPr="000A1237">
              <w:rPr>
                <w:rFonts w:ascii="宋体" w:eastAsia="宋体" w:hAnsi="宋体"/>
                <w:szCs w:val="24"/>
              </w:rPr>
              <w:t>2</w:t>
            </w:r>
            <w:r w:rsidRPr="000A1237">
              <w:rPr>
                <w:rFonts w:ascii="宋体" w:eastAsia="宋体" w:hAnsi="宋体" w:cs="宋体" w:hint="eastAsia"/>
                <w:szCs w:val="24"/>
              </w:rPr>
              <w:t>分。（注：须提供以上项目的中标（成交）通知书或合同扫描件加盖供应商公章，不提供不得分。）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1E5735C"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合同关键页（含甲乙方、项目内容、金额、签字盖章页）、成果证明文件</w:t>
            </w:r>
          </w:p>
        </w:tc>
      </w:tr>
      <w:tr w:rsidR="00711673" w:rsidRPr="000A1237" w14:paraId="3B7B6E8B"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092F50A4"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lastRenderedPageBreak/>
              <w:t>1.3</w:t>
            </w:r>
            <w:r w:rsidRPr="000A1237">
              <w:rPr>
                <w:rFonts w:ascii="宋体" w:eastAsia="宋体" w:hAnsi="宋体" w:cs="宋体" w:hint="eastAsia"/>
                <w:szCs w:val="24"/>
              </w:rPr>
              <w:t>项目负责人资质情况</w:t>
            </w:r>
            <w:r w:rsidRPr="000A1237">
              <w:rPr>
                <w:rFonts w:ascii="宋体" w:eastAsia="宋体" w:hAnsi="宋体"/>
                <w:szCs w:val="24"/>
              </w:rPr>
              <w:t xml:space="preserve"> </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73556FA"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456A5E3"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合作方拟派本项目的项目负责人情况：具有承担过同类项目（综合运营管理服务经验、展览、活动）的项目负责人经验的，每提供一个项目经验得</w:t>
            </w:r>
            <w:r w:rsidRPr="000A1237">
              <w:rPr>
                <w:rFonts w:ascii="宋体" w:eastAsia="宋体" w:hAnsi="宋体"/>
                <w:szCs w:val="24"/>
              </w:rPr>
              <w:t>2</w:t>
            </w:r>
            <w:r w:rsidRPr="000A1237">
              <w:rPr>
                <w:rFonts w:ascii="宋体" w:eastAsia="宋体" w:hAnsi="宋体" w:cs="宋体" w:hint="eastAsia"/>
                <w:szCs w:val="24"/>
              </w:rPr>
              <w:t>分，本项最高得</w:t>
            </w:r>
            <w:r w:rsidRPr="000A1237">
              <w:rPr>
                <w:rFonts w:ascii="宋体" w:eastAsia="宋体" w:hAnsi="宋体"/>
                <w:szCs w:val="24"/>
              </w:rPr>
              <w:t>6</w:t>
            </w:r>
            <w:r w:rsidRPr="000A1237">
              <w:rPr>
                <w:rFonts w:ascii="宋体" w:eastAsia="宋体" w:hAnsi="宋体" w:cs="宋体" w:hint="eastAsia"/>
                <w:szCs w:val="24"/>
              </w:rPr>
              <w:t>分。</w:t>
            </w:r>
            <w:r w:rsidRPr="000A1237">
              <w:rPr>
                <w:rFonts w:ascii="宋体" w:eastAsia="宋体" w:hAnsi="宋体"/>
                <w:szCs w:val="24"/>
              </w:rPr>
              <w:t xml:space="preserve"> </w:t>
            </w:r>
            <w:r w:rsidRPr="000A1237">
              <w:rPr>
                <w:rFonts w:ascii="宋体" w:eastAsia="宋体" w:hAnsi="宋体" w:cs="宋体" w:hint="eastAsia"/>
                <w:szCs w:val="24"/>
              </w:rPr>
              <w:t>注：提供上述人员有效的：①项目负责人经验证明文件（如项目合同书或业主证明等能够证明其担任过项目负责人的证明材料）；②在供应商单位</w:t>
            </w:r>
            <w:r w:rsidRPr="000A1237">
              <w:rPr>
                <w:rFonts w:ascii="宋体" w:eastAsia="宋体" w:hAnsi="宋体"/>
                <w:szCs w:val="24"/>
              </w:rPr>
              <w:t>2025</w:t>
            </w:r>
            <w:r w:rsidRPr="000A1237">
              <w:rPr>
                <w:rFonts w:ascii="宋体" w:eastAsia="宋体" w:hAnsi="宋体" w:cs="宋体" w:hint="eastAsia"/>
                <w:szCs w:val="24"/>
              </w:rPr>
              <w:t>年任意一个月购买社保的证明材料扫描件或供应商代缴个税证明材料扫描件或供应</w:t>
            </w:r>
            <w:proofErr w:type="gramStart"/>
            <w:r w:rsidRPr="000A1237">
              <w:rPr>
                <w:rFonts w:ascii="宋体" w:eastAsia="宋体" w:hAnsi="宋体" w:cs="宋体" w:hint="eastAsia"/>
                <w:szCs w:val="24"/>
              </w:rPr>
              <w:t>商工商</w:t>
            </w:r>
            <w:proofErr w:type="gramEnd"/>
            <w:r w:rsidRPr="000A1237">
              <w:rPr>
                <w:rFonts w:ascii="宋体" w:eastAsia="宋体" w:hAnsi="宋体" w:cs="宋体" w:hint="eastAsia"/>
                <w:szCs w:val="24"/>
              </w:rPr>
              <w:t>登记证明材料；③上述</w:t>
            </w:r>
            <w:r w:rsidRPr="000A1237">
              <w:rPr>
                <w:rFonts w:ascii="宋体" w:eastAsia="宋体" w:hAnsi="宋体"/>
                <w:szCs w:val="24"/>
              </w:rPr>
              <w:t>2</w:t>
            </w:r>
            <w:r w:rsidRPr="000A1237">
              <w:rPr>
                <w:rFonts w:ascii="宋体" w:eastAsia="宋体" w:hAnsi="宋体" w:cs="宋体" w:hint="eastAsia"/>
                <w:szCs w:val="24"/>
              </w:rPr>
              <w:t>点要求提供的证明材料均需加盖供应商公章。</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B26D30E" w14:textId="77777777" w:rsidR="00711673" w:rsidRPr="000A1237" w:rsidRDefault="00711673" w:rsidP="00287413">
            <w:pPr>
              <w:pStyle w:val="ae"/>
              <w:spacing w:before="100" w:after="100"/>
              <w:ind w:firstLineChars="0" w:firstLine="0"/>
              <w:jc w:val="both"/>
              <w:rPr>
                <w:rFonts w:ascii="宋体" w:eastAsia="宋体" w:hAnsi="宋体" w:hint="eastAsia"/>
                <w:szCs w:val="24"/>
              </w:rPr>
            </w:pPr>
          </w:p>
        </w:tc>
      </w:tr>
      <w:tr w:rsidR="00711673" w:rsidRPr="000A1237" w14:paraId="5A15E243" w14:textId="77777777" w:rsidTr="000A1237">
        <w:tc>
          <w:tcPr>
            <w:tcW w:w="9240" w:type="dxa"/>
            <w:gridSpan w:val="4"/>
            <w:tcBorders>
              <w:top w:val="single" w:sz="2" w:space="0" w:color="000000"/>
              <w:bottom w:val="single" w:sz="2" w:space="0" w:color="000000"/>
            </w:tcBorders>
            <w:tcMar>
              <w:top w:w="0" w:type="dxa"/>
              <w:left w:w="108" w:type="dxa"/>
              <w:bottom w:w="0" w:type="dxa"/>
              <w:right w:w="108" w:type="dxa"/>
            </w:tcMar>
            <w:vAlign w:val="center"/>
          </w:tcPr>
          <w:p w14:paraId="094C95A7"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二、运营方案</w:t>
            </w:r>
            <w:r w:rsidRPr="000A1237">
              <w:rPr>
                <w:rFonts w:ascii="宋体" w:eastAsia="宋体" w:hAnsi="宋体" w:hint="eastAsia"/>
                <w:szCs w:val="24"/>
              </w:rPr>
              <w:t>(</w:t>
            </w:r>
            <w:r w:rsidRPr="000A1237">
              <w:rPr>
                <w:rFonts w:ascii="宋体" w:eastAsia="宋体" w:hAnsi="宋体"/>
                <w:szCs w:val="24"/>
              </w:rPr>
              <w:t>50</w:t>
            </w:r>
            <w:r w:rsidRPr="000A1237">
              <w:rPr>
                <w:rFonts w:ascii="宋体" w:eastAsia="宋体" w:hAnsi="宋体" w:cs="宋体" w:hint="eastAsia"/>
                <w:szCs w:val="24"/>
              </w:rPr>
              <w:t>分</w:t>
            </w:r>
            <w:r w:rsidRPr="000A1237">
              <w:rPr>
                <w:rFonts w:ascii="宋体" w:eastAsia="宋体" w:hAnsi="宋体" w:hint="eastAsia"/>
                <w:szCs w:val="24"/>
              </w:rPr>
              <w:t>)</w:t>
            </w:r>
          </w:p>
        </w:tc>
      </w:tr>
      <w:tr w:rsidR="00711673" w:rsidRPr="000A1237" w14:paraId="069FD660"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1495FFD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2.1</w:t>
            </w:r>
            <w:r w:rsidRPr="000A1237">
              <w:rPr>
                <w:rFonts w:ascii="宋体" w:eastAsia="宋体" w:hAnsi="宋体" w:cs="宋体" w:hint="eastAsia"/>
                <w:szCs w:val="24"/>
              </w:rPr>
              <w:t>对项目的解读与理解</w:t>
            </w:r>
            <w:r w:rsidRPr="000A1237">
              <w:rPr>
                <w:rFonts w:ascii="宋体" w:eastAsia="宋体" w:hAnsi="宋体"/>
                <w:szCs w:val="24"/>
              </w:rPr>
              <w:t xml:space="preserve"> </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9843989"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0A02E96"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根据各供应商提供的“对项目的解读与理解”与采购需求的响应情况进行评审，每个评审因素最高得</w:t>
            </w:r>
            <w:r w:rsidRPr="000A1237">
              <w:rPr>
                <w:rFonts w:ascii="宋体" w:eastAsia="宋体" w:hAnsi="宋体" w:hint="eastAsia"/>
                <w:szCs w:val="24"/>
              </w:rPr>
              <w:t>3</w:t>
            </w:r>
            <w:r w:rsidRPr="000A1237">
              <w:rPr>
                <w:rFonts w:ascii="宋体" w:eastAsia="宋体" w:hAnsi="宋体" w:cs="宋体" w:hint="eastAsia"/>
                <w:szCs w:val="24"/>
              </w:rPr>
              <w:t>分，本项最高得</w:t>
            </w:r>
            <w:r w:rsidRPr="000A1237">
              <w:rPr>
                <w:rFonts w:ascii="宋体" w:eastAsia="宋体" w:hAnsi="宋体" w:hint="eastAsia"/>
                <w:szCs w:val="24"/>
              </w:rPr>
              <w:t>6</w:t>
            </w:r>
            <w:r w:rsidRPr="000A1237">
              <w:rPr>
                <w:rFonts w:ascii="宋体" w:eastAsia="宋体" w:hAnsi="宋体" w:cs="宋体" w:hint="eastAsia"/>
                <w:szCs w:val="24"/>
              </w:rPr>
              <w:t>分。具体办法如下</w:t>
            </w:r>
            <w:r w:rsidRPr="000A1237">
              <w:rPr>
                <w:rFonts w:ascii="宋体" w:eastAsia="宋体" w:hAnsi="宋体"/>
                <w:szCs w:val="24"/>
              </w:rPr>
              <w:t>:</w:t>
            </w:r>
            <w:r w:rsidRPr="000A1237">
              <w:rPr>
                <w:rFonts w:ascii="宋体" w:eastAsia="宋体" w:hAnsi="宋体" w:cs="宋体" w:hint="eastAsia"/>
                <w:szCs w:val="24"/>
              </w:rPr>
              <w:t>一、细化的评审因素</w:t>
            </w:r>
            <w:proofErr w:type="gramStart"/>
            <w:r w:rsidRPr="000A1237">
              <w:rPr>
                <w:rFonts w:ascii="宋体" w:eastAsia="宋体" w:hAnsi="宋体" w:cs="宋体" w:hint="eastAsia"/>
                <w:szCs w:val="24"/>
              </w:rPr>
              <w:t>共以下</w:t>
            </w:r>
            <w:proofErr w:type="gramEnd"/>
            <w:r w:rsidRPr="000A1237">
              <w:rPr>
                <w:rFonts w:ascii="宋体" w:eastAsia="宋体" w:hAnsi="宋体"/>
                <w:szCs w:val="24"/>
              </w:rPr>
              <w:t>2</w:t>
            </w:r>
            <w:r w:rsidRPr="000A1237">
              <w:rPr>
                <w:rFonts w:ascii="宋体" w:eastAsia="宋体" w:hAnsi="宋体" w:cs="宋体" w:hint="eastAsia"/>
                <w:szCs w:val="24"/>
              </w:rPr>
              <w:t>项</w:t>
            </w:r>
            <w:r w:rsidRPr="000A1237">
              <w:rPr>
                <w:rFonts w:ascii="宋体" w:eastAsia="宋体" w:hAnsi="宋体"/>
                <w:szCs w:val="24"/>
              </w:rPr>
              <w:t>:</w:t>
            </w:r>
            <w:r w:rsidRPr="000A1237">
              <w:rPr>
                <w:rFonts w:ascii="宋体" w:eastAsia="宋体" w:hAnsi="宋体" w:cs="宋体" w:hint="eastAsia"/>
                <w:szCs w:val="24"/>
              </w:rPr>
              <w:t>①对项目背景的解读和分析、对项目的理解和定位，②对项目工作内容要求的认识程度；二、每个评审因素的评审标准为</w:t>
            </w:r>
            <w:r w:rsidRPr="000A1237">
              <w:rPr>
                <w:rFonts w:ascii="宋体" w:eastAsia="宋体" w:hAnsi="宋体"/>
                <w:szCs w:val="24"/>
              </w:rPr>
              <w:t>:(1)</w:t>
            </w:r>
            <w:r w:rsidRPr="000A1237">
              <w:rPr>
                <w:rFonts w:ascii="宋体" w:eastAsia="宋体" w:hAnsi="宋体" w:cs="宋体" w:hint="eastAsia"/>
                <w:szCs w:val="24"/>
              </w:rPr>
              <w:t>方案完全满足且有优于项目要求的得</w:t>
            </w:r>
            <w:r w:rsidRPr="000A1237">
              <w:rPr>
                <w:rFonts w:ascii="宋体" w:eastAsia="宋体" w:hAnsi="宋体" w:hint="eastAsia"/>
                <w:szCs w:val="24"/>
              </w:rPr>
              <w:t>3</w:t>
            </w:r>
            <w:r w:rsidRPr="000A1237">
              <w:rPr>
                <w:rFonts w:ascii="宋体" w:eastAsia="宋体" w:hAnsi="宋体" w:cs="宋体" w:hint="eastAsia"/>
                <w:szCs w:val="24"/>
              </w:rPr>
              <w:t>分；（</w:t>
            </w:r>
            <w:r w:rsidRPr="000A1237">
              <w:rPr>
                <w:rFonts w:ascii="宋体" w:eastAsia="宋体" w:hAnsi="宋体" w:hint="eastAsia"/>
                <w:szCs w:val="24"/>
              </w:rPr>
              <w:t>2</w:t>
            </w:r>
            <w:r w:rsidRPr="000A1237">
              <w:rPr>
                <w:rFonts w:ascii="宋体" w:eastAsia="宋体" w:hAnsi="宋体" w:cs="宋体" w:hint="eastAsia"/>
                <w:szCs w:val="24"/>
              </w:rPr>
              <w:t>）方案基本满足项目要求的得</w:t>
            </w:r>
            <w:r w:rsidRPr="000A1237">
              <w:rPr>
                <w:rFonts w:ascii="宋体" w:eastAsia="宋体" w:hAnsi="宋体" w:hint="eastAsia"/>
                <w:szCs w:val="24"/>
              </w:rPr>
              <w:t>1.5</w:t>
            </w:r>
            <w:r w:rsidRPr="000A1237">
              <w:rPr>
                <w:rFonts w:ascii="宋体" w:eastAsia="宋体" w:hAnsi="宋体" w:cs="宋体" w:hint="eastAsia"/>
                <w:szCs w:val="24"/>
              </w:rPr>
              <w:t>分；（</w:t>
            </w:r>
            <w:r w:rsidRPr="000A1237">
              <w:rPr>
                <w:rFonts w:ascii="宋体" w:eastAsia="宋体" w:hAnsi="宋体" w:hint="eastAsia"/>
                <w:szCs w:val="24"/>
              </w:rPr>
              <w:t>3</w:t>
            </w:r>
            <w:r w:rsidRPr="000A1237">
              <w:rPr>
                <w:rFonts w:ascii="宋体" w:eastAsia="宋体" w:hAnsi="宋体" w:cs="宋体" w:hint="eastAsia"/>
                <w:szCs w:val="24"/>
              </w:rPr>
              <w:t>）方案不满足或未提供的不得分。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5C2806F5" w14:textId="77777777" w:rsidR="00711673" w:rsidRPr="000A1237" w:rsidRDefault="00711673" w:rsidP="00287413">
            <w:pPr>
              <w:pStyle w:val="ae"/>
              <w:spacing w:before="100" w:after="100"/>
              <w:ind w:firstLineChars="0" w:firstLine="0"/>
              <w:jc w:val="both"/>
              <w:rPr>
                <w:rFonts w:ascii="宋体" w:eastAsia="宋体" w:hAnsi="宋体" w:hint="eastAsia"/>
                <w:szCs w:val="24"/>
              </w:rPr>
            </w:pPr>
          </w:p>
        </w:tc>
      </w:tr>
      <w:tr w:rsidR="00711673" w:rsidRPr="000A1237" w14:paraId="2BA45399"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3CEFCD88"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lastRenderedPageBreak/>
              <w:t>2.2</w:t>
            </w:r>
            <w:r w:rsidRPr="000A1237">
              <w:rPr>
                <w:rFonts w:ascii="宋体" w:eastAsia="宋体" w:hAnsi="宋体" w:cs="宋体" w:hint="eastAsia"/>
                <w:szCs w:val="24"/>
              </w:rPr>
              <w:t>项目策划与运营执行方案</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6ACBE22"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2</w:t>
            </w:r>
            <w:r w:rsidRPr="000A1237">
              <w:rPr>
                <w:rFonts w:ascii="宋体" w:eastAsia="宋体" w:hAnsi="宋体" w:hint="eastAsia"/>
                <w:szCs w:val="24"/>
              </w:rPr>
              <w:t>0</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3C07157D"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根据各供应商提供的“项目策划与运营执行方案”与采购项目的响应情况进行评审，每个评审因素最高得</w:t>
            </w:r>
            <w:r w:rsidRPr="000A1237">
              <w:rPr>
                <w:rFonts w:ascii="宋体" w:eastAsia="宋体" w:hAnsi="宋体"/>
                <w:szCs w:val="24"/>
              </w:rPr>
              <w:t>4</w:t>
            </w:r>
            <w:r w:rsidRPr="000A1237">
              <w:rPr>
                <w:rFonts w:ascii="宋体" w:eastAsia="宋体" w:hAnsi="宋体" w:cs="宋体" w:hint="eastAsia"/>
                <w:szCs w:val="24"/>
              </w:rPr>
              <w:t>分，本项最高得</w:t>
            </w:r>
            <w:r w:rsidRPr="000A1237">
              <w:rPr>
                <w:rFonts w:ascii="宋体" w:eastAsia="宋体" w:hAnsi="宋体" w:hint="eastAsia"/>
                <w:szCs w:val="24"/>
              </w:rPr>
              <w:t>30</w:t>
            </w:r>
            <w:r w:rsidRPr="000A1237">
              <w:rPr>
                <w:rFonts w:ascii="宋体" w:eastAsia="宋体" w:hAnsi="宋体" w:cs="宋体" w:hint="eastAsia"/>
                <w:szCs w:val="24"/>
              </w:rPr>
              <w:t>分。具体办法如下：一、细化的评审因素如下：</w:t>
            </w:r>
            <w:r w:rsidRPr="000A1237">
              <w:rPr>
                <w:rFonts w:ascii="宋体" w:eastAsia="宋体" w:hAnsi="宋体"/>
                <w:szCs w:val="24"/>
              </w:rPr>
              <w:t>1.</w:t>
            </w:r>
            <w:r w:rsidRPr="000A1237">
              <w:rPr>
                <w:rFonts w:ascii="宋体" w:eastAsia="宋体" w:hAnsi="宋体" w:cs="宋体" w:hint="eastAsia"/>
                <w:szCs w:val="24"/>
              </w:rPr>
              <w:t>项目定位、业态与运营思路；</w:t>
            </w:r>
            <w:r w:rsidRPr="000A1237">
              <w:rPr>
                <w:rFonts w:ascii="宋体" w:eastAsia="宋体" w:hAnsi="宋体"/>
                <w:szCs w:val="24"/>
              </w:rPr>
              <w:t>2.</w:t>
            </w:r>
            <w:r w:rsidRPr="000A1237">
              <w:rPr>
                <w:rFonts w:ascii="宋体" w:eastAsia="宋体" w:hAnsi="宋体" w:cs="宋体" w:hint="eastAsia"/>
                <w:szCs w:val="24"/>
              </w:rPr>
              <w:t>咖啡</w:t>
            </w:r>
            <w:proofErr w:type="gramStart"/>
            <w:r w:rsidRPr="000A1237">
              <w:rPr>
                <w:rFonts w:ascii="宋体" w:eastAsia="宋体" w:hAnsi="宋体" w:cs="宋体" w:hint="eastAsia"/>
                <w:szCs w:val="24"/>
              </w:rPr>
              <w:t>轻餐功能</w:t>
            </w:r>
            <w:proofErr w:type="gramEnd"/>
            <w:r w:rsidRPr="000A1237">
              <w:rPr>
                <w:rFonts w:ascii="宋体" w:eastAsia="宋体" w:hAnsi="宋体" w:cs="宋体" w:hint="eastAsia"/>
                <w:szCs w:val="24"/>
              </w:rPr>
              <w:t>规划与运营思路；</w:t>
            </w:r>
            <w:r w:rsidRPr="000A1237">
              <w:rPr>
                <w:rFonts w:ascii="宋体" w:eastAsia="宋体" w:hAnsi="宋体" w:hint="eastAsia"/>
                <w:szCs w:val="24"/>
              </w:rPr>
              <w:t>3</w:t>
            </w:r>
            <w:r w:rsidRPr="000A1237">
              <w:rPr>
                <w:rFonts w:ascii="宋体" w:eastAsia="宋体" w:hAnsi="宋体"/>
                <w:szCs w:val="24"/>
              </w:rPr>
              <w:t>.</w:t>
            </w:r>
            <w:r w:rsidRPr="000A1237">
              <w:rPr>
                <w:rFonts w:ascii="宋体" w:eastAsia="宋体" w:hAnsi="宋体" w:cs="宋体" w:hint="eastAsia"/>
                <w:szCs w:val="24"/>
              </w:rPr>
              <w:t>文创创意展示功能规划与运营思路；</w:t>
            </w:r>
            <w:r w:rsidRPr="000A1237">
              <w:rPr>
                <w:rFonts w:ascii="宋体" w:eastAsia="宋体" w:hAnsi="宋体" w:hint="eastAsia"/>
                <w:szCs w:val="24"/>
              </w:rPr>
              <w:t>4</w:t>
            </w:r>
            <w:r w:rsidRPr="000A1237">
              <w:rPr>
                <w:rFonts w:ascii="宋体" w:eastAsia="宋体" w:hAnsi="宋体"/>
                <w:szCs w:val="24"/>
              </w:rPr>
              <w:t>.</w:t>
            </w:r>
            <w:r w:rsidRPr="000A1237">
              <w:rPr>
                <w:rFonts w:ascii="宋体" w:eastAsia="宋体" w:hAnsi="宋体" w:cs="宋体" w:hint="eastAsia"/>
                <w:szCs w:val="24"/>
              </w:rPr>
              <w:t>艺术画廊功能规划与运营思路；</w:t>
            </w:r>
            <w:r w:rsidRPr="000A1237">
              <w:rPr>
                <w:rFonts w:ascii="宋体" w:eastAsia="宋体" w:hAnsi="宋体" w:hint="eastAsia"/>
                <w:szCs w:val="24"/>
              </w:rPr>
              <w:t>5</w:t>
            </w:r>
            <w:r w:rsidRPr="000A1237">
              <w:rPr>
                <w:rFonts w:ascii="宋体" w:eastAsia="宋体" w:hAnsi="宋体"/>
                <w:szCs w:val="24"/>
              </w:rPr>
              <w:t>.</w:t>
            </w:r>
            <w:r w:rsidRPr="000A1237">
              <w:rPr>
                <w:rFonts w:ascii="宋体" w:eastAsia="宋体" w:hAnsi="宋体" w:cs="宋体" w:hint="eastAsia"/>
                <w:szCs w:val="24"/>
              </w:rPr>
              <w:t>会员服务（美术馆之友）功能规划与运营思路。</w:t>
            </w:r>
            <w:r w:rsidRPr="000A1237">
              <w:rPr>
                <w:rFonts w:ascii="宋体" w:eastAsia="宋体" w:hAnsi="宋体" w:hint="eastAsia"/>
                <w:szCs w:val="24"/>
              </w:rPr>
              <w:t>6</w:t>
            </w:r>
            <w:r w:rsidRPr="000A1237">
              <w:rPr>
                <w:rFonts w:ascii="宋体" w:eastAsia="宋体" w:hAnsi="宋体"/>
                <w:szCs w:val="24"/>
              </w:rPr>
              <w:t>.</w:t>
            </w:r>
            <w:r w:rsidRPr="000A1237">
              <w:rPr>
                <w:rFonts w:ascii="宋体" w:eastAsia="宋体" w:hAnsi="宋体" w:cs="宋体" w:hint="eastAsia"/>
                <w:szCs w:val="24"/>
              </w:rPr>
              <w:t>数字化应用</w:t>
            </w:r>
            <w:r w:rsidRPr="000A1237">
              <w:rPr>
                <w:rFonts w:ascii="宋体" w:eastAsia="宋体" w:hAnsi="宋体"/>
                <w:szCs w:val="24"/>
              </w:rPr>
              <w:t xml:space="preserve"> </w:t>
            </w:r>
            <w:r w:rsidRPr="000A1237">
              <w:rPr>
                <w:rFonts w:ascii="宋体" w:eastAsia="宋体" w:hAnsi="宋体" w:cs="宋体" w:hint="eastAsia"/>
                <w:szCs w:val="24"/>
              </w:rPr>
              <w:t>二、每个评审因素的评审标准为：</w:t>
            </w:r>
            <w:r w:rsidRPr="000A1237">
              <w:rPr>
                <w:rFonts w:ascii="宋体" w:eastAsia="宋体" w:hAnsi="宋体"/>
                <w:szCs w:val="24"/>
              </w:rPr>
              <w:t>1.</w:t>
            </w:r>
            <w:r w:rsidRPr="000A1237">
              <w:rPr>
                <w:rFonts w:ascii="宋体" w:eastAsia="宋体" w:hAnsi="宋体" w:cs="宋体" w:hint="eastAsia"/>
                <w:szCs w:val="24"/>
              </w:rPr>
              <w:t>方案完全满足且有优于项目要求的得</w:t>
            </w:r>
            <w:r w:rsidRPr="000A1237">
              <w:rPr>
                <w:rFonts w:ascii="宋体" w:eastAsia="宋体" w:hAnsi="宋体"/>
                <w:szCs w:val="24"/>
              </w:rPr>
              <w:t>4</w:t>
            </w:r>
            <w:r w:rsidRPr="000A1237">
              <w:rPr>
                <w:rFonts w:ascii="宋体" w:eastAsia="宋体" w:hAnsi="宋体" w:cs="宋体" w:hint="eastAsia"/>
                <w:szCs w:val="24"/>
              </w:rPr>
              <w:t>分；</w:t>
            </w:r>
            <w:r w:rsidRPr="000A1237">
              <w:rPr>
                <w:rFonts w:ascii="宋体" w:eastAsia="宋体" w:hAnsi="宋体"/>
                <w:szCs w:val="24"/>
              </w:rPr>
              <w:t>2.</w:t>
            </w:r>
            <w:r w:rsidRPr="000A1237">
              <w:rPr>
                <w:rFonts w:ascii="宋体" w:eastAsia="宋体" w:hAnsi="宋体" w:cs="宋体" w:hint="eastAsia"/>
                <w:szCs w:val="24"/>
              </w:rPr>
              <w:t>方案基本满足项目要求的得</w:t>
            </w:r>
            <w:r w:rsidRPr="000A1237">
              <w:rPr>
                <w:rFonts w:ascii="宋体" w:eastAsia="宋体" w:hAnsi="宋体" w:hint="eastAsia"/>
                <w:szCs w:val="24"/>
              </w:rPr>
              <w:t>3</w:t>
            </w:r>
            <w:r w:rsidRPr="000A1237">
              <w:rPr>
                <w:rFonts w:ascii="宋体" w:eastAsia="宋体" w:hAnsi="宋体" w:cs="宋体" w:hint="eastAsia"/>
                <w:szCs w:val="24"/>
              </w:rPr>
              <w:t>分；</w:t>
            </w:r>
            <w:r w:rsidRPr="000A1237">
              <w:rPr>
                <w:rFonts w:ascii="宋体" w:eastAsia="宋体" w:hAnsi="宋体"/>
                <w:szCs w:val="24"/>
              </w:rPr>
              <w:t>3.</w:t>
            </w:r>
            <w:r w:rsidRPr="000A1237">
              <w:rPr>
                <w:rFonts w:ascii="宋体" w:eastAsia="宋体" w:hAnsi="宋体" w:cs="宋体" w:hint="eastAsia"/>
                <w:szCs w:val="24"/>
              </w:rPr>
              <w:t>方案不满足或未提供的不得分。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76D02EE7" w14:textId="77777777" w:rsidR="00711673" w:rsidRPr="000A1237" w:rsidRDefault="00711673" w:rsidP="00287413">
            <w:pPr>
              <w:pStyle w:val="ae"/>
              <w:spacing w:before="100" w:after="100"/>
              <w:ind w:firstLineChars="0" w:firstLine="0"/>
              <w:jc w:val="both"/>
              <w:rPr>
                <w:rFonts w:ascii="宋体" w:eastAsia="宋体" w:hAnsi="宋体" w:hint="eastAsia"/>
                <w:szCs w:val="24"/>
              </w:rPr>
            </w:pPr>
          </w:p>
        </w:tc>
      </w:tr>
      <w:tr w:rsidR="00711673" w:rsidRPr="000A1237" w14:paraId="038AC55D"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5A27DBD6"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2.3</w:t>
            </w:r>
            <w:r w:rsidRPr="000A1237">
              <w:rPr>
                <w:rFonts w:ascii="宋体" w:eastAsia="宋体" w:hAnsi="宋体" w:cs="宋体" w:hint="eastAsia"/>
                <w:szCs w:val="24"/>
              </w:rPr>
              <w:t>服务与应急预案</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62996FB"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491E6C9" w14:textId="075E5A52" w:rsidR="00711673" w:rsidRPr="000A1237" w:rsidRDefault="00711673" w:rsidP="000A1237">
            <w:pPr>
              <w:pStyle w:val="ae"/>
              <w:spacing w:before="100" w:after="100" w:line="480" w:lineRule="exact"/>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根据各供应商提供的“服务与应急预案”与采购项目的响应情况进行评审，每个评审因素最高得</w:t>
            </w:r>
            <w:r w:rsidRPr="000A1237">
              <w:rPr>
                <w:rFonts w:ascii="宋体" w:eastAsia="宋体" w:hAnsi="宋体" w:hint="eastAsia"/>
                <w:szCs w:val="24"/>
              </w:rPr>
              <w:t>3</w:t>
            </w:r>
            <w:r w:rsidRPr="000A1237">
              <w:rPr>
                <w:rFonts w:ascii="宋体" w:eastAsia="宋体" w:hAnsi="宋体" w:cs="宋体" w:hint="eastAsia"/>
                <w:szCs w:val="24"/>
              </w:rPr>
              <w:t>分，本项最高得</w:t>
            </w:r>
            <w:r w:rsidRPr="000A1237">
              <w:rPr>
                <w:rFonts w:ascii="宋体" w:eastAsia="宋体" w:hAnsi="宋体" w:hint="eastAsia"/>
                <w:szCs w:val="24"/>
              </w:rPr>
              <w:t>6</w:t>
            </w:r>
            <w:r w:rsidRPr="000A1237">
              <w:rPr>
                <w:rFonts w:ascii="宋体" w:eastAsia="宋体" w:hAnsi="宋体" w:cs="宋体" w:hint="eastAsia"/>
                <w:szCs w:val="24"/>
              </w:rPr>
              <w:t>分。具体办法如下：一、细化的评审因素如下：</w:t>
            </w:r>
            <w:r w:rsidRPr="000A1237">
              <w:rPr>
                <w:rFonts w:ascii="宋体" w:eastAsia="宋体" w:hAnsi="宋体"/>
                <w:szCs w:val="24"/>
              </w:rPr>
              <w:t xml:space="preserve"> 1.</w:t>
            </w:r>
            <w:r w:rsidRPr="000A1237">
              <w:rPr>
                <w:rFonts w:ascii="宋体" w:eastAsia="宋体" w:hAnsi="宋体" w:cs="宋体" w:hint="eastAsia"/>
                <w:szCs w:val="24"/>
              </w:rPr>
              <w:t>服务标准及流程、人员组织执行方案；</w:t>
            </w:r>
            <w:r w:rsidRPr="000A1237">
              <w:rPr>
                <w:rFonts w:ascii="宋体" w:eastAsia="宋体" w:hAnsi="宋体"/>
                <w:szCs w:val="24"/>
              </w:rPr>
              <w:t xml:space="preserve"> 2.</w:t>
            </w:r>
            <w:r w:rsidRPr="000A1237">
              <w:rPr>
                <w:rFonts w:ascii="宋体" w:eastAsia="宋体" w:hAnsi="宋体" w:cs="宋体" w:hint="eastAsia"/>
                <w:szCs w:val="24"/>
              </w:rPr>
              <w:t>服务运营过程的应急预案与保障措施（包括不限于安全、消防、客诉、卫生、观众满意度等）。二、每个评审因素的评审标准为：</w:t>
            </w:r>
            <w:r w:rsidRPr="000A1237">
              <w:rPr>
                <w:rFonts w:ascii="宋体" w:eastAsia="宋体" w:hAnsi="宋体"/>
                <w:szCs w:val="24"/>
              </w:rPr>
              <w:t>1.</w:t>
            </w:r>
            <w:r w:rsidRPr="000A1237">
              <w:rPr>
                <w:rFonts w:ascii="宋体" w:eastAsia="宋体" w:hAnsi="宋体" w:cs="宋体" w:hint="eastAsia"/>
                <w:szCs w:val="24"/>
              </w:rPr>
              <w:t>方案完全满足且有优于项目要求的得</w:t>
            </w:r>
            <w:r w:rsidRPr="000A1237">
              <w:rPr>
                <w:rFonts w:ascii="宋体" w:eastAsia="宋体" w:hAnsi="宋体" w:hint="eastAsia"/>
                <w:szCs w:val="24"/>
              </w:rPr>
              <w:t>3</w:t>
            </w:r>
            <w:r w:rsidRPr="000A1237">
              <w:rPr>
                <w:rFonts w:ascii="宋体" w:eastAsia="宋体" w:hAnsi="宋体" w:cs="宋体" w:hint="eastAsia"/>
                <w:szCs w:val="24"/>
              </w:rPr>
              <w:t>分；</w:t>
            </w:r>
            <w:r w:rsidRPr="000A1237">
              <w:rPr>
                <w:rFonts w:ascii="宋体" w:eastAsia="宋体" w:hAnsi="宋体"/>
                <w:szCs w:val="24"/>
              </w:rPr>
              <w:t>2.</w:t>
            </w:r>
            <w:r w:rsidRPr="000A1237">
              <w:rPr>
                <w:rFonts w:ascii="宋体" w:eastAsia="宋体" w:hAnsi="宋体" w:cs="宋体" w:hint="eastAsia"/>
                <w:szCs w:val="24"/>
              </w:rPr>
              <w:t>方案基本满足项目要求的得</w:t>
            </w:r>
            <w:r w:rsidRPr="000A1237">
              <w:rPr>
                <w:rFonts w:ascii="宋体" w:eastAsia="宋体" w:hAnsi="宋体" w:hint="eastAsia"/>
                <w:szCs w:val="24"/>
              </w:rPr>
              <w:t>1</w:t>
            </w:r>
            <w:r w:rsidRPr="000A1237">
              <w:rPr>
                <w:rFonts w:ascii="宋体" w:eastAsia="宋体" w:hAnsi="宋体" w:cs="宋体" w:hint="eastAsia"/>
                <w:szCs w:val="24"/>
              </w:rPr>
              <w:t>分；</w:t>
            </w:r>
            <w:r w:rsidRPr="000A1237">
              <w:rPr>
                <w:rFonts w:ascii="宋体" w:eastAsia="宋体" w:hAnsi="宋体"/>
                <w:szCs w:val="24"/>
              </w:rPr>
              <w:t>3.</w:t>
            </w:r>
            <w:r w:rsidRPr="000A1237">
              <w:rPr>
                <w:rFonts w:ascii="宋体" w:eastAsia="宋体" w:hAnsi="宋体" w:cs="宋体" w:hint="eastAsia"/>
                <w:szCs w:val="24"/>
              </w:rPr>
              <w:t>方案不满足或未提供的不得分。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C4F916D" w14:textId="77777777" w:rsidR="00711673" w:rsidRPr="000A1237" w:rsidRDefault="00711673" w:rsidP="00287413">
            <w:pPr>
              <w:pStyle w:val="ae"/>
              <w:spacing w:before="100" w:after="100"/>
              <w:ind w:firstLineChars="0" w:firstLine="0"/>
              <w:jc w:val="both"/>
              <w:rPr>
                <w:rFonts w:ascii="宋体" w:eastAsia="宋体" w:hAnsi="宋体" w:hint="eastAsia"/>
                <w:szCs w:val="24"/>
              </w:rPr>
            </w:pPr>
          </w:p>
        </w:tc>
      </w:tr>
      <w:tr w:rsidR="00711673" w:rsidRPr="000A1237" w14:paraId="362A3366"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7DC22E30"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lastRenderedPageBreak/>
              <w:t>2.4</w:t>
            </w:r>
            <w:r w:rsidRPr="000A1237">
              <w:rPr>
                <w:rFonts w:ascii="宋体" w:eastAsia="宋体" w:hAnsi="宋体" w:cs="宋体" w:hint="eastAsia"/>
                <w:szCs w:val="24"/>
              </w:rPr>
              <w:t>营销推广策略</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1D72EA7D"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C9A8B69"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根据各供应商提供的“营销推广策略”与采购项目的响应情况进行评审，每个评审因素最高得</w:t>
            </w:r>
            <w:r w:rsidRPr="000A1237">
              <w:rPr>
                <w:rFonts w:ascii="宋体" w:eastAsia="宋体" w:hAnsi="宋体" w:hint="eastAsia"/>
                <w:szCs w:val="24"/>
              </w:rPr>
              <w:t>2</w:t>
            </w:r>
            <w:r w:rsidRPr="000A1237">
              <w:rPr>
                <w:rFonts w:ascii="宋体" w:eastAsia="宋体" w:hAnsi="宋体" w:cs="宋体" w:hint="eastAsia"/>
                <w:szCs w:val="24"/>
              </w:rPr>
              <w:t>分，本项最高得</w:t>
            </w:r>
            <w:r w:rsidRPr="000A1237">
              <w:rPr>
                <w:rFonts w:ascii="宋体" w:eastAsia="宋体" w:hAnsi="宋体" w:hint="eastAsia"/>
                <w:szCs w:val="24"/>
              </w:rPr>
              <w:t>4</w:t>
            </w:r>
            <w:r w:rsidRPr="000A1237">
              <w:rPr>
                <w:rFonts w:ascii="宋体" w:eastAsia="宋体" w:hAnsi="宋体" w:cs="宋体" w:hint="eastAsia"/>
                <w:szCs w:val="24"/>
              </w:rPr>
              <w:t>分。具体办法如下：一、细化的评审因素如下：</w:t>
            </w:r>
            <w:r w:rsidRPr="000A1237">
              <w:rPr>
                <w:rFonts w:ascii="宋体" w:eastAsia="宋体" w:hAnsi="宋体"/>
                <w:szCs w:val="24"/>
              </w:rPr>
              <w:t xml:space="preserve"> 1.</w:t>
            </w:r>
            <w:r w:rsidRPr="000A1237">
              <w:rPr>
                <w:rFonts w:ascii="宋体" w:eastAsia="宋体" w:hAnsi="宋体" w:cs="宋体" w:hint="eastAsia"/>
                <w:szCs w:val="24"/>
              </w:rPr>
              <w:t>年度营销计划与预算方案；</w:t>
            </w:r>
            <w:r w:rsidRPr="000A1237">
              <w:rPr>
                <w:rFonts w:ascii="宋体" w:eastAsia="宋体" w:hAnsi="宋体"/>
                <w:szCs w:val="24"/>
              </w:rPr>
              <w:t xml:space="preserve"> 2.</w:t>
            </w:r>
            <w:r w:rsidRPr="000A1237">
              <w:rPr>
                <w:rFonts w:ascii="宋体" w:eastAsia="宋体" w:hAnsi="宋体" w:cs="宋体" w:hint="eastAsia"/>
                <w:szCs w:val="24"/>
              </w:rPr>
              <w:t>创新性线上线下推广策略与艺术中心的高效联动。</w:t>
            </w:r>
            <w:r w:rsidRPr="000A1237">
              <w:rPr>
                <w:rFonts w:ascii="宋体" w:eastAsia="宋体" w:hAnsi="宋体"/>
                <w:szCs w:val="24"/>
              </w:rPr>
              <w:t xml:space="preserve"> </w:t>
            </w:r>
            <w:r w:rsidRPr="000A1237">
              <w:rPr>
                <w:rFonts w:ascii="宋体" w:eastAsia="宋体" w:hAnsi="宋体" w:cs="宋体" w:hint="eastAsia"/>
                <w:szCs w:val="24"/>
              </w:rPr>
              <w:t>二、每个评审因素的评审标准为：</w:t>
            </w:r>
            <w:r w:rsidRPr="000A1237">
              <w:rPr>
                <w:rFonts w:ascii="宋体" w:eastAsia="宋体" w:hAnsi="宋体"/>
                <w:szCs w:val="24"/>
              </w:rPr>
              <w:t>1.</w:t>
            </w:r>
            <w:r w:rsidRPr="000A1237">
              <w:rPr>
                <w:rFonts w:ascii="宋体" w:eastAsia="宋体" w:hAnsi="宋体" w:cs="宋体" w:hint="eastAsia"/>
                <w:szCs w:val="24"/>
              </w:rPr>
              <w:t>方案完全满足且有优于项目要求的得</w:t>
            </w:r>
            <w:r w:rsidRPr="000A1237">
              <w:rPr>
                <w:rFonts w:ascii="宋体" w:eastAsia="宋体" w:hAnsi="宋体" w:hint="eastAsia"/>
                <w:szCs w:val="24"/>
              </w:rPr>
              <w:t>2</w:t>
            </w:r>
            <w:r w:rsidRPr="000A1237">
              <w:rPr>
                <w:rFonts w:ascii="宋体" w:eastAsia="宋体" w:hAnsi="宋体" w:cs="宋体" w:hint="eastAsia"/>
                <w:szCs w:val="24"/>
              </w:rPr>
              <w:t>分；</w:t>
            </w:r>
            <w:r w:rsidRPr="000A1237">
              <w:rPr>
                <w:rFonts w:ascii="宋体" w:eastAsia="宋体" w:hAnsi="宋体"/>
                <w:szCs w:val="24"/>
              </w:rPr>
              <w:t>2.</w:t>
            </w:r>
            <w:r w:rsidRPr="000A1237">
              <w:rPr>
                <w:rFonts w:ascii="宋体" w:eastAsia="宋体" w:hAnsi="宋体" w:cs="宋体" w:hint="eastAsia"/>
                <w:szCs w:val="24"/>
              </w:rPr>
              <w:t>方案基本满足项目要求的得</w:t>
            </w:r>
            <w:r w:rsidRPr="000A1237">
              <w:rPr>
                <w:rFonts w:ascii="宋体" w:eastAsia="宋体" w:hAnsi="宋体" w:hint="eastAsia"/>
                <w:szCs w:val="24"/>
              </w:rPr>
              <w:t>1</w:t>
            </w:r>
            <w:r w:rsidRPr="000A1237">
              <w:rPr>
                <w:rFonts w:ascii="宋体" w:eastAsia="宋体" w:hAnsi="宋体" w:cs="宋体" w:hint="eastAsia"/>
                <w:szCs w:val="24"/>
              </w:rPr>
              <w:t>分；</w:t>
            </w:r>
            <w:r w:rsidRPr="000A1237">
              <w:rPr>
                <w:rFonts w:ascii="宋体" w:eastAsia="宋体" w:hAnsi="宋体"/>
                <w:szCs w:val="24"/>
              </w:rPr>
              <w:t>3.</w:t>
            </w:r>
            <w:r w:rsidRPr="000A1237">
              <w:rPr>
                <w:rFonts w:ascii="宋体" w:eastAsia="宋体" w:hAnsi="宋体" w:cs="宋体" w:hint="eastAsia"/>
                <w:szCs w:val="24"/>
              </w:rPr>
              <w:t>方案不满足或未提供的不得分。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FE3185B" w14:textId="77777777" w:rsidR="00711673" w:rsidRPr="000A1237" w:rsidRDefault="00711673" w:rsidP="00287413">
            <w:pPr>
              <w:pStyle w:val="ae"/>
              <w:spacing w:before="100" w:after="100"/>
              <w:ind w:firstLineChars="0" w:firstLine="0"/>
              <w:jc w:val="both"/>
              <w:rPr>
                <w:rFonts w:ascii="宋体" w:eastAsia="宋体" w:hAnsi="宋体" w:hint="eastAsia"/>
                <w:szCs w:val="24"/>
              </w:rPr>
            </w:pPr>
          </w:p>
        </w:tc>
      </w:tr>
      <w:tr w:rsidR="00711673" w:rsidRPr="000A1237" w14:paraId="339E9BE2"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0C02AFD1"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2.5</w:t>
            </w:r>
            <w:r w:rsidRPr="000A1237">
              <w:rPr>
                <w:rFonts w:ascii="宋体" w:eastAsia="宋体" w:hAnsi="宋体" w:cs="宋体" w:hint="eastAsia"/>
                <w:szCs w:val="24"/>
              </w:rPr>
              <w:t>创新性与文化融合性</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E1F9DA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7DEFB009"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根据各供应商提供的“创新性与文化融合性”与采购项目的响应情况进行评审，每个评审因素最高得</w:t>
            </w:r>
            <w:r w:rsidRPr="000A1237">
              <w:rPr>
                <w:rFonts w:ascii="宋体" w:eastAsia="宋体" w:hAnsi="宋体" w:hint="eastAsia"/>
                <w:szCs w:val="24"/>
              </w:rPr>
              <w:t>2</w:t>
            </w:r>
            <w:r w:rsidRPr="000A1237">
              <w:rPr>
                <w:rFonts w:ascii="宋体" w:eastAsia="宋体" w:hAnsi="宋体" w:cs="宋体" w:hint="eastAsia"/>
                <w:szCs w:val="24"/>
              </w:rPr>
              <w:t>分，本项最高得</w:t>
            </w:r>
            <w:r w:rsidRPr="000A1237">
              <w:rPr>
                <w:rFonts w:ascii="宋体" w:eastAsia="宋体" w:hAnsi="宋体" w:hint="eastAsia"/>
                <w:szCs w:val="24"/>
              </w:rPr>
              <w:t>4</w:t>
            </w:r>
            <w:r w:rsidRPr="000A1237">
              <w:rPr>
                <w:rFonts w:ascii="宋体" w:eastAsia="宋体" w:hAnsi="宋体" w:cs="宋体" w:hint="eastAsia"/>
                <w:szCs w:val="24"/>
              </w:rPr>
              <w:t>分。具体办法如下：一、细化的评审因素如下：</w:t>
            </w:r>
            <w:r w:rsidRPr="000A1237">
              <w:rPr>
                <w:rFonts w:ascii="宋体" w:eastAsia="宋体" w:hAnsi="宋体"/>
                <w:szCs w:val="24"/>
              </w:rPr>
              <w:t>1.</w:t>
            </w:r>
            <w:r w:rsidRPr="000A1237">
              <w:rPr>
                <w:rFonts w:ascii="宋体" w:eastAsia="宋体" w:hAnsi="宋体" w:cs="宋体" w:hint="eastAsia"/>
                <w:szCs w:val="24"/>
              </w:rPr>
              <w:t>运营模式及服务内容的创新亮点；</w:t>
            </w:r>
            <w:r w:rsidRPr="000A1237">
              <w:rPr>
                <w:rFonts w:ascii="宋体" w:eastAsia="宋体" w:hAnsi="宋体"/>
                <w:szCs w:val="24"/>
              </w:rPr>
              <w:t>2.</w:t>
            </w:r>
            <w:r w:rsidRPr="000A1237">
              <w:rPr>
                <w:rFonts w:ascii="宋体" w:eastAsia="宋体" w:hAnsi="宋体" w:cs="宋体" w:hint="eastAsia"/>
                <w:szCs w:val="24"/>
              </w:rPr>
              <w:t>湾区文化元素的融合（如岭南文化、当代艺术等）与公益特色。二、每个评审因素的评审标准为：</w:t>
            </w:r>
            <w:r w:rsidRPr="000A1237">
              <w:rPr>
                <w:rFonts w:ascii="宋体" w:eastAsia="宋体" w:hAnsi="宋体"/>
                <w:szCs w:val="24"/>
              </w:rPr>
              <w:t>1.</w:t>
            </w:r>
            <w:r w:rsidRPr="000A1237">
              <w:rPr>
                <w:rFonts w:ascii="宋体" w:eastAsia="宋体" w:hAnsi="宋体" w:cs="宋体" w:hint="eastAsia"/>
                <w:szCs w:val="24"/>
              </w:rPr>
              <w:t>方案完全满足且有优于项目要求的得</w:t>
            </w:r>
            <w:r w:rsidRPr="000A1237">
              <w:rPr>
                <w:rFonts w:ascii="宋体" w:eastAsia="宋体" w:hAnsi="宋体" w:hint="eastAsia"/>
                <w:szCs w:val="24"/>
              </w:rPr>
              <w:t>2</w:t>
            </w:r>
            <w:r w:rsidRPr="000A1237">
              <w:rPr>
                <w:rFonts w:ascii="宋体" w:eastAsia="宋体" w:hAnsi="宋体" w:cs="宋体" w:hint="eastAsia"/>
                <w:szCs w:val="24"/>
              </w:rPr>
              <w:t>分；</w:t>
            </w:r>
            <w:r w:rsidRPr="000A1237">
              <w:rPr>
                <w:rFonts w:ascii="宋体" w:eastAsia="宋体" w:hAnsi="宋体"/>
                <w:szCs w:val="24"/>
              </w:rPr>
              <w:t>2.</w:t>
            </w:r>
            <w:r w:rsidRPr="000A1237">
              <w:rPr>
                <w:rFonts w:ascii="宋体" w:eastAsia="宋体" w:hAnsi="宋体" w:cs="宋体" w:hint="eastAsia"/>
                <w:szCs w:val="24"/>
              </w:rPr>
              <w:t>方案基本满足项目要求的得</w:t>
            </w:r>
            <w:r w:rsidRPr="000A1237">
              <w:rPr>
                <w:rFonts w:ascii="宋体" w:eastAsia="宋体" w:hAnsi="宋体" w:hint="eastAsia"/>
                <w:szCs w:val="24"/>
              </w:rPr>
              <w:t>1</w:t>
            </w:r>
            <w:r w:rsidRPr="000A1237">
              <w:rPr>
                <w:rFonts w:ascii="宋体" w:eastAsia="宋体" w:hAnsi="宋体" w:cs="宋体" w:hint="eastAsia"/>
                <w:szCs w:val="24"/>
              </w:rPr>
              <w:t>分；</w:t>
            </w:r>
            <w:r w:rsidRPr="000A1237">
              <w:rPr>
                <w:rFonts w:ascii="宋体" w:eastAsia="宋体" w:hAnsi="宋体"/>
                <w:szCs w:val="24"/>
              </w:rPr>
              <w:t>3.</w:t>
            </w:r>
            <w:r w:rsidRPr="000A1237">
              <w:rPr>
                <w:rFonts w:ascii="宋体" w:eastAsia="宋体" w:hAnsi="宋体" w:cs="宋体" w:hint="eastAsia"/>
                <w:szCs w:val="24"/>
              </w:rPr>
              <w:t>方案不满足或未提供的不得分。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6F413517" w14:textId="77777777" w:rsidR="00711673" w:rsidRPr="000A1237" w:rsidRDefault="00711673" w:rsidP="00287413">
            <w:pPr>
              <w:pStyle w:val="ae"/>
              <w:spacing w:before="100" w:after="100"/>
              <w:ind w:firstLineChars="0" w:firstLine="0"/>
              <w:jc w:val="both"/>
              <w:rPr>
                <w:rFonts w:ascii="宋体" w:eastAsia="宋体" w:hAnsi="宋体" w:hint="eastAsia"/>
                <w:szCs w:val="24"/>
              </w:rPr>
            </w:pPr>
          </w:p>
        </w:tc>
      </w:tr>
      <w:tr w:rsidR="00711673" w:rsidRPr="000A1237" w14:paraId="35BD7553"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66CEEF90"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2</w:t>
            </w:r>
            <w:r w:rsidRPr="000A1237">
              <w:rPr>
                <w:rFonts w:ascii="宋体" w:eastAsia="宋体" w:hAnsi="宋体" w:cs="宋体"/>
                <w:szCs w:val="24"/>
              </w:rPr>
              <w:t>.6</w:t>
            </w:r>
            <w:r w:rsidRPr="000A1237">
              <w:rPr>
                <w:rFonts w:ascii="宋体" w:eastAsia="宋体" w:hAnsi="宋体" w:cs="宋体" w:hint="eastAsia"/>
                <w:szCs w:val="24"/>
              </w:rPr>
              <w:t>现场陈述与答辩</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BC94593"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637EDF35" w14:textId="77777777" w:rsidR="00711673" w:rsidRPr="000A1237" w:rsidRDefault="00711673" w:rsidP="00287413">
            <w:pPr>
              <w:pStyle w:val="ae"/>
              <w:spacing w:before="100" w:after="100"/>
              <w:ind w:firstLineChars="0" w:firstLine="0"/>
              <w:jc w:val="both"/>
              <w:rPr>
                <w:rFonts w:ascii="宋体" w:eastAsia="宋体" w:hAnsi="宋体" w:cs="宋体" w:hint="eastAsia"/>
                <w:szCs w:val="24"/>
              </w:rPr>
            </w:pPr>
            <w:r w:rsidRPr="000A1237">
              <w:rPr>
                <w:rFonts w:ascii="宋体" w:eastAsia="宋体" w:hAnsi="宋体" w:cs="宋体" w:hint="eastAsia"/>
                <w:szCs w:val="24"/>
              </w:rPr>
              <w:t>根据各供应商提供的“现场陈述与答辩”与采购项目的响应情况进行评审，每个评审因素最高得</w:t>
            </w:r>
            <w:r w:rsidRPr="000A1237">
              <w:rPr>
                <w:rFonts w:ascii="宋体" w:eastAsia="宋体" w:hAnsi="宋体" w:hint="eastAsia"/>
                <w:szCs w:val="24"/>
              </w:rPr>
              <w:t>3</w:t>
            </w:r>
            <w:r w:rsidRPr="000A1237">
              <w:rPr>
                <w:rFonts w:ascii="宋体" w:eastAsia="宋体" w:hAnsi="宋体" w:cs="宋体" w:hint="eastAsia"/>
                <w:szCs w:val="24"/>
              </w:rPr>
              <w:t>分，本项最高得</w:t>
            </w:r>
            <w:r w:rsidRPr="000A1237">
              <w:rPr>
                <w:rFonts w:ascii="宋体" w:eastAsia="宋体" w:hAnsi="宋体" w:hint="eastAsia"/>
                <w:szCs w:val="24"/>
              </w:rPr>
              <w:t>6</w:t>
            </w:r>
            <w:r w:rsidRPr="000A1237">
              <w:rPr>
                <w:rFonts w:ascii="宋体" w:eastAsia="宋体" w:hAnsi="宋体" w:cs="宋体" w:hint="eastAsia"/>
                <w:szCs w:val="24"/>
              </w:rPr>
              <w:t>分。具</w:t>
            </w:r>
            <w:r w:rsidRPr="000A1237">
              <w:rPr>
                <w:rFonts w:ascii="宋体" w:eastAsia="宋体" w:hAnsi="宋体" w:cs="宋体" w:hint="eastAsia"/>
                <w:szCs w:val="24"/>
              </w:rPr>
              <w:lastRenderedPageBreak/>
              <w:t>体办法如下：一、细化的评审因素如下：</w:t>
            </w:r>
            <w:r w:rsidRPr="000A1237">
              <w:rPr>
                <w:rFonts w:ascii="宋体" w:eastAsia="宋体" w:hAnsi="宋体"/>
                <w:szCs w:val="24"/>
              </w:rPr>
              <w:t xml:space="preserve"> 1.</w:t>
            </w:r>
            <w:r w:rsidRPr="000A1237">
              <w:rPr>
                <w:rFonts w:ascii="宋体" w:eastAsia="宋体" w:hAnsi="宋体" w:cs="宋体" w:hint="eastAsia"/>
                <w:szCs w:val="24"/>
              </w:rPr>
              <w:t>方案陈述；</w:t>
            </w:r>
            <w:r w:rsidRPr="000A1237">
              <w:rPr>
                <w:rFonts w:ascii="宋体" w:eastAsia="宋体" w:hAnsi="宋体"/>
                <w:szCs w:val="24"/>
              </w:rPr>
              <w:t>2.</w:t>
            </w:r>
            <w:r w:rsidRPr="000A1237">
              <w:rPr>
                <w:rFonts w:ascii="宋体" w:eastAsia="宋体" w:hAnsi="宋体" w:cs="宋体" w:hint="eastAsia"/>
                <w:szCs w:val="24"/>
              </w:rPr>
              <w:t>答辩表现。二、每个评审因素的评审标准为：</w:t>
            </w:r>
            <w:r w:rsidRPr="000A1237">
              <w:rPr>
                <w:rFonts w:ascii="宋体" w:eastAsia="宋体" w:hAnsi="宋体"/>
                <w:szCs w:val="24"/>
              </w:rPr>
              <w:t>1.</w:t>
            </w:r>
            <w:r w:rsidRPr="000A1237">
              <w:rPr>
                <w:rFonts w:ascii="宋体" w:eastAsia="宋体" w:hAnsi="宋体" w:cs="宋体" w:hint="eastAsia"/>
                <w:szCs w:val="24"/>
              </w:rPr>
              <w:t>团队专业、表现出色，陈述逻辑清晰、重点突出，完整反映方案亮点的得</w:t>
            </w:r>
            <w:r w:rsidRPr="000A1237">
              <w:rPr>
                <w:rFonts w:ascii="宋体" w:eastAsia="宋体" w:hAnsi="宋体" w:hint="eastAsia"/>
                <w:szCs w:val="24"/>
              </w:rPr>
              <w:t>3</w:t>
            </w:r>
            <w:r w:rsidRPr="000A1237">
              <w:rPr>
                <w:rFonts w:ascii="宋体" w:eastAsia="宋体" w:hAnsi="宋体" w:cs="宋体" w:hint="eastAsia"/>
                <w:szCs w:val="24"/>
              </w:rPr>
              <w:t>分；</w:t>
            </w:r>
            <w:r w:rsidRPr="000A1237">
              <w:rPr>
                <w:rFonts w:ascii="宋体" w:eastAsia="宋体" w:hAnsi="宋体"/>
                <w:szCs w:val="24"/>
              </w:rPr>
              <w:t>2.</w:t>
            </w:r>
            <w:r w:rsidRPr="000A1237">
              <w:rPr>
                <w:rFonts w:ascii="宋体" w:eastAsia="宋体" w:hAnsi="宋体" w:cs="宋体" w:hint="eastAsia"/>
                <w:szCs w:val="24"/>
              </w:rPr>
              <w:t>团队专业一般、表现一般，方案陈述效果一般亮点不够突出的得</w:t>
            </w:r>
            <w:r w:rsidRPr="000A1237">
              <w:rPr>
                <w:rFonts w:ascii="宋体" w:eastAsia="宋体" w:hAnsi="宋体" w:hint="eastAsia"/>
                <w:szCs w:val="24"/>
              </w:rPr>
              <w:t>1</w:t>
            </w:r>
            <w:r w:rsidRPr="000A1237">
              <w:rPr>
                <w:rFonts w:ascii="宋体" w:eastAsia="宋体" w:hAnsi="宋体" w:cs="宋体" w:hint="eastAsia"/>
                <w:szCs w:val="24"/>
              </w:rPr>
              <w:t>分；</w:t>
            </w:r>
            <w:r w:rsidRPr="000A1237">
              <w:rPr>
                <w:rFonts w:ascii="宋体" w:eastAsia="宋体" w:hAnsi="宋体"/>
                <w:szCs w:val="24"/>
              </w:rPr>
              <w:t xml:space="preserve">3. </w:t>
            </w:r>
            <w:proofErr w:type="gramStart"/>
            <w:r w:rsidRPr="000A1237">
              <w:rPr>
                <w:rFonts w:ascii="宋体" w:eastAsia="宋体" w:hAnsi="宋体" w:cs="宋体" w:hint="eastAsia"/>
                <w:szCs w:val="24"/>
              </w:rPr>
              <w:t>不</w:t>
            </w:r>
            <w:proofErr w:type="gramEnd"/>
            <w:r w:rsidRPr="000A1237">
              <w:rPr>
                <w:rFonts w:ascii="宋体" w:eastAsia="宋体" w:hAnsi="宋体" w:cs="宋体" w:hint="eastAsia"/>
                <w:szCs w:val="24"/>
              </w:rPr>
              <w:t>现场陈述与答辩的不得分。</w:t>
            </w:r>
            <w:r w:rsidRPr="000A1237">
              <w:rPr>
                <w:rFonts w:ascii="宋体" w:eastAsia="宋体" w:hAnsi="宋体" w:cs="Cambria"/>
                <w:szCs w:val="24"/>
              </w:rPr>
              <w:t> </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1545E70C"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Cambria"/>
                <w:szCs w:val="24"/>
              </w:rPr>
              <w:lastRenderedPageBreak/>
              <w:t> </w:t>
            </w:r>
          </w:p>
        </w:tc>
      </w:tr>
      <w:tr w:rsidR="00711673" w:rsidRPr="000A1237" w14:paraId="11995598" w14:textId="77777777" w:rsidTr="000A1237">
        <w:tc>
          <w:tcPr>
            <w:tcW w:w="9240" w:type="dxa"/>
            <w:gridSpan w:val="4"/>
            <w:tcBorders>
              <w:top w:val="single" w:sz="2" w:space="0" w:color="000000"/>
              <w:bottom w:val="single" w:sz="2" w:space="0" w:color="000000"/>
            </w:tcBorders>
            <w:tcMar>
              <w:top w:w="0" w:type="dxa"/>
              <w:left w:w="108" w:type="dxa"/>
              <w:bottom w:w="0" w:type="dxa"/>
              <w:right w:w="108" w:type="dxa"/>
            </w:tcMar>
            <w:vAlign w:val="center"/>
          </w:tcPr>
          <w:p w14:paraId="404AD34F" w14:textId="77777777" w:rsidR="00711673" w:rsidRPr="000A1237" w:rsidRDefault="00711673" w:rsidP="00287413">
            <w:pPr>
              <w:pStyle w:val="ae"/>
              <w:spacing w:before="100" w:after="100"/>
              <w:ind w:firstLine="480"/>
              <w:rPr>
                <w:rFonts w:ascii="宋体" w:eastAsia="宋体" w:hAnsi="宋体" w:hint="eastAsia"/>
                <w:szCs w:val="24"/>
              </w:rPr>
            </w:pPr>
            <w:r w:rsidRPr="000A1237">
              <w:rPr>
                <w:rFonts w:ascii="宋体" w:eastAsia="宋体" w:hAnsi="宋体" w:cs="宋体" w:hint="eastAsia"/>
                <w:szCs w:val="24"/>
              </w:rPr>
              <w:t>三、财务方案</w:t>
            </w:r>
            <w:r w:rsidRPr="000A1237">
              <w:rPr>
                <w:rFonts w:ascii="宋体" w:eastAsia="宋体" w:hAnsi="宋体" w:hint="eastAsia"/>
                <w:szCs w:val="24"/>
              </w:rPr>
              <w:t>(</w:t>
            </w:r>
            <w:r w:rsidRPr="000A1237">
              <w:rPr>
                <w:rFonts w:ascii="宋体" w:eastAsia="宋体" w:hAnsi="宋体"/>
                <w:szCs w:val="24"/>
              </w:rPr>
              <w:t>2</w:t>
            </w:r>
            <w:r w:rsidRPr="000A1237">
              <w:rPr>
                <w:rFonts w:ascii="宋体" w:eastAsia="宋体" w:hAnsi="宋体" w:hint="eastAsia"/>
                <w:szCs w:val="24"/>
              </w:rPr>
              <w:t>0</w:t>
            </w:r>
            <w:r w:rsidRPr="000A1237">
              <w:rPr>
                <w:rFonts w:ascii="宋体" w:eastAsia="宋体" w:hAnsi="宋体" w:cs="宋体" w:hint="eastAsia"/>
                <w:szCs w:val="24"/>
              </w:rPr>
              <w:t>分</w:t>
            </w:r>
            <w:r w:rsidRPr="000A1237">
              <w:rPr>
                <w:rFonts w:ascii="宋体" w:eastAsia="宋体" w:hAnsi="宋体" w:hint="eastAsia"/>
                <w:szCs w:val="24"/>
              </w:rPr>
              <w:t>)</w:t>
            </w:r>
          </w:p>
        </w:tc>
      </w:tr>
      <w:tr w:rsidR="00711673" w:rsidRPr="000A1237" w14:paraId="74048C31"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42755E2B"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3.1</w:t>
            </w:r>
            <w:r w:rsidRPr="000A1237">
              <w:rPr>
                <w:rFonts w:ascii="宋体" w:eastAsia="宋体" w:hAnsi="宋体" w:cs="宋体" w:hint="eastAsia"/>
                <w:szCs w:val="24"/>
              </w:rPr>
              <w:t>营业额分成比例</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2BAA6912"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szCs w:val="24"/>
              </w:rPr>
              <w:t>1</w:t>
            </w:r>
            <w:r w:rsidRPr="000A1237">
              <w:rPr>
                <w:rFonts w:ascii="宋体" w:eastAsia="宋体" w:hAnsi="宋体" w:hint="eastAsia"/>
                <w:szCs w:val="24"/>
              </w:rPr>
              <w:t>6</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438D9C06"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根据各供应商提供的“营业额分成比例”进行评审，本项最高得1</w:t>
            </w:r>
            <w:r w:rsidRPr="000A1237">
              <w:rPr>
                <w:rFonts w:ascii="宋体" w:eastAsia="宋体" w:hAnsi="宋体" w:hint="eastAsia"/>
                <w:szCs w:val="24"/>
              </w:rPr>
              <w:t>6</w:t>
            </w:r>
            <w:r w:rsidRPr="000A1237">
              <w:rPr>
                <w:rFonts w:ascii="宋体" w:eastAsia="宋体" w:hAnsi="宋体" w:cs="宋体" w:hint="eastAsia"/>
                <w:szCs w:val="24"/>
              </w:rPr>
              <w:t>分。具体办法如下：一、细化的评审因素如下：</w:t>
            </w:r>
            <w:r w:rsidRPr="000A1237">
              <w:rPr>
                <w:rFonts w:ascii="宋体" w:eastAsia="宋体" w:hAnsi="宋体" w:hint="eastAsia"/>
                <w:szCs w:val="24"/>
              </w:rPr>
              <w:t xml:space="preserve"> 1.</w:t>
            </w:r>
            <w:r w:rsidRPr="000A1237">
              <w:rPr>
                <w:rFonts w:ascii="宋体" w:eastAsia="宋体" w:hAnsi="宋体" w:cs="宋体" w:hint="eastAsia"/>
                <w:szCs w:val="24"/>
              </w:rPr>
              <w:t>承诺营业额分成比例在</w:t>
            </w:r>
            <w:r w:rsidRPr="000A1237">
              <w:rPr>
                <w:rFonts w:ascii="宋体" w:eastAsia="宋体" w:hAnsi="宋体" w:hint="eastAsia"/>
                <w:szCs w:val="24"/>
              </w:rPr>
              <w:t>10%-20%</w:t>
            </w:r>
            <w:r w:rsidRPr="000A1237">
              <w:rPr>
                <w:rFonts w:ascii="宋体" w:eastAsia="宋体" w:hAnsi="宋体" w:cs="宋体" w:hint="eastAsia"/>
                <w:szCs w:val="24"/>
              </w:rPr>
              <w:t>（含本数）：得</w:t>
            </w:r>
            <w:r w:rsidRPr="000A1237">
              <w:rPr>
                <w:rFonts w:ascii="宋体" w:eastAsia="宋体" w:hAnsi="宋体"/>
                <w:szCs w:val="24"/>
              </w:rPr>
              <w:t>5</w:t>
            </w:r>
            <w:r w:rsidRPr="000A1237">
              <w:rPr>
                <w:rFonts w:ascii="宋体" w:eastAsia="宋体" w:hAnsi="宋体" w:cs="宋体" w:hint="eastAsia"/>
                <w:szCs w:val="24"/>
              </w:rPr>
              <w:t>分（一般水平）；</w:t>
            </w:r>
            <w:r w:rsidRPr="000A1237">
              <w:rPr>
                <w:rFonts w:ascii="宋体" w:eastAsia="宋体" w:hAnsi="宋体" w:hint="eastAsia"/>
                <w:szCs w:val="24"/>
              </w:rPr>
              <w:t>2.</w:t>
            </w:r>
            <w:r w:rsidRPr="000A1237">
              <w:rPr>
                <w:rFonts w:ascii="宋体" w:eastAsia="宋体" w:hAnsi="宋体" w:cs="宋体" w:hint="eastAsia"/>
                <w:szCs w:val="24"/>
              </w:rPr>
              <w:t>承诺营业额分成比例在</w:t>
            </w:r>
            <w:r w:rsidRPr="000A1237">
              <w:rPr>
                <w:rFonts w:ascii="宋体" w:eastAsia="宋体" w:hAnsi="宋体" w:hint="eastAsia"/>
                <w:szCs w:val="24"/>
              </w:rPr>
              <w:t>21%-30%</w:t>
            </w:r>
            <w:r w:rsidRPr="000A1237">
              <w:rPr>
                <w:rFonts w:ascii="宋体" w:eastAsia="宋体" w:hAnsi="宋体" w:cs="宋体" w:hint="eastAsia"/>
                <w:szCs w:val="24"/>
              </w:rPr>
              <w:t>（含本数）：得</w:t>
            </w:r>
            <w:r w:rsidRPr="000A1237">
              <w:rPr>
                <w:rFonts w:ascii="宋体" w:eastAsia="宋体" w:hAnsi="宋体"/>
                <w:szCs w:val="24"/>
              </w:rPr>
              <w:t>10</w:t>
            </w:r>
            <w:r w:rsidRPr="000A1237">
              <w:rPr>
                <w:rFonts w:ascii="宋体" w:eastAsia="宋体" w:hAnsi="宋体" w:cs="宋体" w:hint="eastAsia"/>
                <w:szCs w:val="24"/>
              </w:rPr>
              <w:t>分（基础水平）；</w:t>
            </w:r>
            <w:r w:rsidRPr="000A1237">
              <w:rPr>
                <w:rFonts w:ascii="宋体" w:eastAsia="宋体" w:hAnsi="宋体" w:hint="eastAsia"/>
                <w:szCs w:val="24"/>
              </w:rPr>
              <w:t>3.</w:t>
            </w:r>
            <w:r w:rsidRPr="000A1237">
              <w:rPr>
                <w:rFonts w:ascii="宋体" w:eastAsia="宋体" w:hAnsi="宋体" w:cs="宋体" w:hint="eastAsia"/>
                <w:szCs w:val="24"/>
              </w:rPr>
              <w:t>承诺营业额分成比例在</w:t>
            </w:r>
            <w:r w:rsidRPr="000A1237">
              <w:rPr>
                <w:rFonts w:ascii="宋体" w:eastAsia="宋体" w:hAnsi="宋体" w:hint="eastAsia"/>
                <w:szCs w:val="24"/>
              </w:rPr>
              <w:t>30%</w:t>
            </w:r>
            <w:r w:rsidRPr="000A1237">
              <w:rPr>
                <w:rFonts w:ascii="宋体" w:eastAsia="宋体" w:hAnsi="宋体" w:cs="宋体" w:hint="eastAsia"/>
                <w:szCs w:val="24"/>
              </w:rPr>
              <w:t>以上（不含本数），得1</w:t>
            </w:r>
            <w:r w:rsidRPr="000A1237">
              <w:rPr>
                <w:rFonts w:ascii="宋体" w:eastAsia="宋体" w:hAnsi="宋体" w:hint="eastAsia"/>
                <w:szCs w:val="24"/>
              </w:rPr>
              <w:t>6</w:t>
            </w:r>
            <w:r w:rsidRPr="000A1237">
              <w:rPr>
                <w:rFonts w:ascii="宋体" w:eastAsia="宋体" w:hAnsi="宋体" w:cs="宋体" w:hint="eastAsia"/>
                <w:szCs w:val="24"/>
              </w:rPr>
              <w:t>分（满分）；</w:t>
            </w:r>
            <w:r w:rsidRPr="000A1237">
              <w:rPr>
                <w:rFonts w:ascii="宋体" w:eastAsia="宋体" w:hAnsi="宋体" w:hint="eastAsia"/>
                <w:szCs w:val="24"/>
              </w:rPr>
              <w:t>4.</w:t>
            </w:r>
            <w:r w:rsidRPr="000A1237">
              <w:rPr>
                <w:rFonts w:ascii="宋体" w:eastAsia="宋体" w:hAnsi="宋体" w:cs="宋体" w:hint="eastAsia"/>
                <w:szCs w:val="24"/>
              </w:rPr>
              <w:t>营业额分成比例低于</w:t>
            </w:r>
            <w:r w:rsidRPr="000A1237">
              <w:rPr>
                <w:rFonts w:ascii="宋体" w:eastAsia="宋体" w:hAnsi="宋体" w:hint="eastAsia"/>
                <w:szCs w:val="24"/>
              </w:rPr>
              <w:t>10%</w:t>
            </w:r>
            <w:r w:rsidRPr="000A1237">
              <w:rPr>
                <w:rFonts w:ascii="宋体" w:eastAsia="宋体" w:hAnsi="宋体" w:cs="宋体" w:hint="eastAsia"/>
                <w:szCs w:val="24"/>
              </w:rPr>
              <w:t>的，按无效处理，此项得</w:t>
            </w:r>
            <w:r w:rsidRPr="000A1237">
              <w:rPr>
                <w:rFonts w:ascii="宋体" w:eastAsia="宋体" w:hAnsi="宋体" w:hint="eastAsia"/>
                <w:szCs w:val="24"/>
              </w:rPr>
              <w:t>0</w:t>
            </w:r>
            <w:r w:rsidRPr="000A1237">
              <w:rPr>
                <w:rFonts w:ascii="宋体" w:eastAsia="宋体" w:hAnsi="宋体" w:cs="宋体" w:hint="eastAsia"/>
                <w:szCs w:val="24"/>
              </w:rPr>
              <w:t>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2AA76CC5"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《合作项目报价书》</w:t>
            </w:r>
          </w:p>
        </w:tc>
      </w:tr>
      <w:tr w:rsidR="00711673" w:rsidRPr="000A1237" w14:paraId="38EBE05F" w14:textId="77777777" w:rsidTr="000A1237">
        <w:tc>
          <w:tcPr>
            <w:tcW w:w="1734" w:type="dxa"/>
            <w:tcBorders>
              <w:top w:val="single" w:sz="2" w:space="0" w:color="000000"/>
              <w:bottom w:val="single" w:sz="2" w:space="0" w:color="000000"/>
              <w:right w:val="single" w:sz="2" w:space="0" w:color="000000"/>
            </w:tcBorders>
            <w:tcMar>
              <w:top w:w="0" w:type="dxa"/>
              <w:left w:w="108" w:type="dxa"/>
              <w:bottom w:w="0" w:type="dxa"/>
              <w:right w:w="108" w:type="dxa"/>
            </w:tcMar>
            <w:vAlign w:val="center"/>
          </w:tcPr>
          <w:p w14:paraId="6D8330B4"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3.</w:t>
            </w:r>
            <w:r w:rsidRPr="000A1237">
              <w:rPr>
                <w:rFonts w:ascii="宋体" w:eastAsia="宋体" w:hAnsi="宋体"/>
                <w:szCs w:val="24"/>
              </w:rPr>
              <w:t>2</w:t>
            </w:r>
            <w:r w:rsidRPr="000A1237">
              <w:rPr>
                <w:rFonts w:ascii="宋体" w:eastAsia="宋体" w:hAnsi="宋体" w:cs="宋体" w:hint="eastAsia"/>
                <w:szCs w:val="24"/>
              </w:rPr>
              <w:t>财务可行性分析</w:t>
            </w:r>
          </w:p>
        </w:tc>
        <w:tc>
          <w:tcPr>
            <w:tcW w:w="930"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5CF061CD"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4</w:t>
            </w:r>
            <w:r w:rsidRPr="000A1237">
              <w:rPr>
                <w:rFonts w:ascii="宋体" w:eastAsia="宋体" w:hAnsi="宋体" w:cs="宋体" w:hint="eastAsia"/>
                <w:szCs w:val="24"/>
              </w:rPr>
              <w:t>分</w:t>
            </w:r>
          </w:p>
        </w:tc>
        <w:tc>
          <w:tcPr>
            <w:tcW w:w="4485" w:type="dxa"/>
            <w:tcBorders>
              <w:top w:val="single" w:sz="2" w:space="0" w:color="000000"/>
              <w:left w:val="single" w:sz="2" w:space="0" w:color="000000"/>
              <w:bottom w:val="single" w:sz="2" w:space="0" w:color="000000"/>
              <w:right w:val="single" w:sz="2" w:space="0" w:color="000000"/>
            </w:tcBorders>
            <w:tcMar>
              <w:top w:w="0" w:type="dxa"/>
              <w:left w:w="108" w:type="dxa"/>
              <w:bottom w:w="0" w:type="dxa"/>
              <w:right w:w="108" w:type="dxa"/>
            </w:tcMar>
            <w:vAlign w:val="center"/>
          </w:tcPr>
          <w:p w14:paraId="0CE4CB6B"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根据各供应商提供的“财务可行性分析”与采购项目的响应情况进行评审，每个评审因素最高得</w:t>
            </w:r>
            <w:r w:rsidRPr="000A1237">
              <w:rPr>
                <w:rFonts w:ascii="宋体" w:eastAsia="宋体" w:hAnsi="宋体" w:hint="eastAsia"/>
                <w:szCs w:val="24"/>
              </w:rPr>
              <w:t>2</w:t>
            </w:r>
            <w:r w:rsidRPr="000A1237">
              <w:rPr>
                <w:rFonts w:ascii="宋体" w:eastAsia="宋体" w:hAnsi="宋体" w:cs="宋体" w:hint="eastAsia"/>
                <w:szCs w:val="24"/>
              </w:rPr>
              <w:t>分，本项最高得</w:t>
            </w:r>
            <w:r w:rsidRPr="000A1237">
              <w:rPr>
                <w:rFonts w:ascii="宋体" w:eastAsia="宋体" w:hAnsi="宋体" w:hint="eastAsia"/>
                <w:szCs w:val="24"/>
              </w:rPr>
              <w:t>4</w:t>
            </w:r>
            <w:r w:rsidRPr="000A1237">
              <w:rPr>
                <w:rFonts w:ascii="宋体" w:eastAsia="宋体" w:hAnsi="宋体" w:cs="宋体" w:hint="eastAsia"/>
                <w:szCs w:val="24"/>
              </w:rPr>
              <w:t>分。具体办法如下：一、细化的评审因素如下：</w:t>
            </w:r>
            <w:r w:rsidRPr="000A1237">
              <w:rPr>
                <w:rFonts w:ascii="宋体" w:eastAsia="宋体" w:hAnsi="宋体"/>
                <w:szCs w:val="24"/>
              </w:rPr>
              <w:t xml:space="preserve"> 1.</w:t>
            </w:r>
            <w:r w:rsidRPr="000A1237">
              <w:rPr>
                <w:rFonts w:ascii="宋体" w:eastAsia="宋体" w:hAnsi="宋体" w:cs="宋体" w:hint="eastAsia"/>
                <w:szCs w:val="24"/>
              </w:rPr>
              <w:t>营收预测合理性，成本控制措施有效</w:t>
            </w:r>
            <w:r w:rsidRPr="000A1237">
              <w:rPr>
                <w:rFonts w:ascii="宋体" w:eastAsia="宋体" w:hAnsi="宋体" w:cs="宋体" w:hint="eastAsia"/>
                <w:szCs w:val="24"/>
              </w:rPr>
              <w:lastRenderedPageBreak/>
              <w:t>性；</w:t>
            </w:r>
            <w:r w:rsidRPr="000A1237">
              <w:rPr>
                <w:rFonts w:ascii="宋体" w:eastAsia="宋体" w:hAnsi="宋体"/>
                <w:szCs w:val="24"/>
              </w:rPr>
              <w:t xml:space="preserve"> 2.</w:t>
            </w:r>
            <w:r w:rsidRPr="000A1237">
              <w:rPr>
                <w:rFonts w:ascii="宋体" w:eastAsia="宋体" w:hAnsi="宋体" w:cs="宋体" w:hint="eastAsia"/>
                <w:szCs w:val="24"/>
              </w:rPr>
              <w:t>资金投入计划与现金流管理方案。二、每个评审因素的评审标准为：</w:t>
            </w:r>
            <w:r w:rsidRPr="000A1237">
              <w:rPr>
                <w:rFonts w:ascii="宋体" w:eastAsia="宋体" w:hAnsi="宋体"/>
                <w:szCs w:val="24"/>
              </w:rPr>
              <w:t>1.</w:t>
            </w:r>
            <w:r w:rsidRPr="000A1237">
              <w:rPr>
                <w:rFonts w:ascii="宋体" w:eastAsia="宋体" w:hAnsi="宋体" w:cs="宋体" w:hint="eastAsia"/>
                <w:szCs w:val="24"/>
              </w:rPr>
              <w:t>方案完全满足且有优于项目要求的得</w:t>
            </w:r>
            <w:r w:rsidRPr="000A1237">
              <w:rPr>
                <w:rFonts w:ascii="宋体" w:eastAsia="宋体" w:hAnsi="宋体" w:hint="eastAsia"/>
                <w:szCs w:val="24"/>
              </w:rPr>
              <w:t>2</w:t>
            </w:r>
            <w:r w:rsidRPr="000A1237">
              <w:rPr>
                <w:rFonts w:ascii="宋体" w:eastAsia="宋体" w:hAnsi="宋体" w:cs="宋体" w:hint="eastAsia"/>
                <w:szCs w:val="24"/>
              </w:rPr>
              <w:t>分；</w:t>
            </w:r>
            <w:r w:rsidRPr="000A1237">
              <w:rPr>
                <w:rFonts w:ascii="宋体" w:eastAsia="宋体" w:hAnsi="宋体"/>
                <w:szCs w:val="24"/>
              </w:rPr>
              <w:t>2.</w:t>
            </w:r>
            <w:r w:rsidRPr="000A1237">
              <w:rPr>
                <w:rFonts w:ascii="宋体" w:eastAsia="宋体" w:hAnsi="宋体" w:cs="宋体" w:hint="eastAsia"/>
                <w:szCs w:val="24"/>
              </w:rPr>
              <w:t>方案基本满足项目要求的得</w:t>
            </w:r>
            <w:r w:rsidRPr="000A1237">
              <w:rPr>
                <w:rFonts w:ascii="宋体" w:eastAsia="宋体" w:hAnsi="宋体" w:hint="eastAsia"/>
                <w:szCs w:val="24"/>
              </w:rPr>
              <w:t>1</w:t>
            </w:r>
            <w:r w:rsidRPr="000A1237">
              <w:rPr>
                <w:rFonts w:ascii="宋体" w:eastAsia="宋体" w:hAnsi="宋体" w:cs="宋体" w:hint="eastAsia"/>
                <w:szCs w:val="24"/>
              </w:rPr>
              <w:t>分；</w:t>
            </w:r>
            <w:r w:rsidRPr="000A1237">
              <w:rPr>
                <w:rFonts w:ascii="宋体" w:eastAsia="宋体" w:hAnsi="宋体"/>
                <w:szCs w:val="24"/>
              </w:rPr>
              <w:t>3.</w:t>
            </w:r>
            <w:r w:rsidRPr="000A1237">
              <w:rPr>
                <w:rFonts w:ascii="宋体" w:eastAsia="宋体" w:hAnsi="宋体" w:cs="宋体" w:hint="eastAsia"/>
                <w:szCs w:val="24"/>
              </w:rPr>
              <w:t>方案不满足或未提供的不得分。</w:t>
            </w:r>
          </w:p>
        </w:tc>
        <w:tc>
          <w:tcPr>
            <w:tcW w:w="2091" w:type="dxa"/>
            <w:tcBorders>
              <w:top w:val="single" w:sz="2" w:space="0" w:color="000000"/>
              <w:left w:val="single" w:sz="2" w:space="0" w:color="000000"/>
              <w:bottom w:val="single" w:sz="2" w:space="0" w:color="000000"/>
            </w:tcBorders>
            <w:tcMar>
              <w:top w:w="0" w:type="dxa"/>
              <w:left w:w="108" w:type="dxa"/>
              <w:bottom w:w="0" w:type="dxa"/>
              <w:right w:w="108" w:type="dxa"/>
            </w:tcMar>
            <w:vAlign w:val="center"/>
          </w:tcPr>
          <w:p w14:paraId="405C8876"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lastRenderedPageBreak/>
              <w:t>财务预测表（营收</w:t>
            </w:r>
            <w:r w:rsidRPr="000A1237">
              <w:rPr>
                <w:rFonts w:ascii="宋体" w:eastAsia="宋体" w:hAnsi="宋体" w:hint="eastAsia"/>
                <w:szCs w:val="24"/>
              </w:rPr>
              <w:t>/</w:t>
            </w:r>
            <w:r w:rsidRPr="000A1237">
              <w:rPr>
                <w:rFonts w:ascii="宋体" w:eastAsia="宋体" w:hAnsi="宋体" w:cs="宋体" w:hint="eastAsia"/>
                <w:szCs w:val="24"/>
              </w:rPr>
              <w:t>成本</w:t>
            </w:r>
            <w:r w:rsidRPr="000A1237">
              <w:rPr>
                <w:rFonts w:ascii="宋体" w:eastAsia="宋体" w:hAnsi="宋体" w:hint="eastAsia"/>
                <w:szCs w:val="24"/>
              </w:rPr>
              <w:t>/</w:t>
            </w:r>
            <w:r w:rsidRPr="000A1237">
              <w:rPr>
                <w:rFonts w:ascii="宋体" w:eastAsia="宋体" w:hAnsi="宋体" w:cs="宋体" w:hint="eastAsia"/>
                <w:szCs w:val="24"/>
              </w:rPr>
              <w:t>现金流）、资金计划</w:t>
            </w:r>
          </w:p>
        </w:tc>
      </w:tr>
      <w:tr w:rsidR="00711673" w:rsidRPr="000A1237" w14:paraId="3D857EB5" w14:textId="77777777" w:rsidTr="000A1237">
        <w:tc>
          <w:tcPr>
            <w:tcW w:w="1734" w:type="dxa"/>
            <w:tcBorders>
              <w:top w:val="single" w:sz="2" w:space="0" w:color="000000"/>
              <w:right w:val="single" w:sz="2" w:space="0" w:color="000000"/>
            </w:tcBorders>
            <w:tcMar>
              <w:top w:w="0" w:type="dxa"/>
              <w:left w:w="108" w:type="dxa"/>
              <w:bottom w:w="0" w:type="dxa"/>
              <w:right w:w="108" w:type="dxa"/>
            </w:tcMar>
            <w:vAlign w:val="center"/>
          </w:tcPr>
          <w:p w14:paraId="4C0B7D9E"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宋体" w:hint="eastAsia"/>
                <w:szCs w:val="24"/>
              </w:rPr>
              <w:t>总分</w:t>
            </w:r>
          </w:p>
        </w:tc>
        <w:tc>
          <w:tcPr>
            <w:tcW w:w="930" w:type="dxa"/>
            <w:tcBorders>
              <w:top w:val="single" w:sz="2" w:space="0" w:color="000000"/>
              <w:left w:val="single" w:sz="2" w:space="0" w:color="000000"/>
              <w:right w:val="single" w:sz="2" w:space="0" w:color="000000"/>
            </w:tcBorders>
            <w:tcMar>
              <w:top w:w="0" w:type="dxa"/>
              <w:left w:w="108" w:type="dxa"/>
              <w:bottom w:w="0" w:type="dxa"/>
              <w:right w:w="108" w:type="dxa"/>
            </w:tcMar>
            <w:vAlign w:val="center"/>
          </w:tcPr>
          <w:p w14:paraId="6FDEFFD2"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hint="eastAsia"/>
                <w:szCs w:val="24"/>
              </w:rPr>
              <w:t>100</w:t>
            </w:r>
            <w:r w:rsidRPr="000A1237">
              <w:rPr>
                <w:rFonts w:ascii="宋体" w:eastAsia="宋体" w:hAnsi="宋体" w:cs="宋体" w:hint="eastAsia"/>
                <w:szCs w:val="24"/>
              </w:rPr>
              <w:t>分</w:t>
            </w:r>
          </w:p>
        </w:tc>
        <w:tc>
          <w:tcPr>
            <w:tcW w:w="4485" w:type="dxa"/>
            <w:tcBorders>
              <w:top w:val="single" w:sz="2" w:space="0" w:color="000000"/>
              <w:left w:val="single" w:sz="2" w:space="0" w:color="000000"/>
              <w:right w:val="single" w:sz="2" w:space="0" w:color="000000"/>
            </w:tcBorders>
            <w:tcMar>
              <w:top w:w="0" w:type="dxa"/>
              <w:left w:w="108" w:type="dxa"/>
              <w:bottom w:w="0" w:type="dxa"/>
              <w:right w:w="108" w:type="dxa"/>
            </w:tcMar>
            <w:vAlign w:val="center"/>
          </w:tcPr>
          <w:p w14:paraId="59090AEE"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Cambria"/>
                <w:szCs w:val="24"/>
              </w:rPr>
              <w:t> </w:t>
            </w:r>
          </w:p>
        </w:tc>
        <w:tc>
          <w:tcPr>
            <w:tcW w:w="2091" w:type="dxa"/>
            <w:tcBorders>
              <w:top w:val="single" w:sz="2" w:space="0" w:color="000000"/>
              <w:left w:val="single" w:sz="2" w:space="0" w:color="000000"/>
            </w:tcBorders>
            <w:tcMar>
              <w:top w:w="0" w:type="dxa"/>
              <w:left w:w="108" w:type="dxa"/>
              <w:bottom w:w="0" w:type="dxa"/>
              <w:right w:w="108" w:type="dxa"/>
            </w:tcMar>
            <w:vAlign w:val="center"/>
          </w:tcPr>
          <w:p w14:paraId="4AF53F2D" w14:textId="77777777" w:rsidR="00711673" w:rsidRPr="000A1237" w:rsidRDefault="00711673" w:rsidP="00287413">
            <w:pPr>
              <w:pStyle w:val="ae"/>
              <w:spacing w:before="100" w:after="100"/>
              <w:ind w:firstLineChars="0" w:firstLine="0"/>
              <w:jc w:val="both"/>
              <w:rPr>
                <w:rFonts w:ascii="宋体" w:eastAsia="宋体" w:hAnsi="宋体" w:hint="eastAsia"/>
                <w:szCs w:val="24"/>
              </w:rPr>
            </w:pPr>
            <w:r w:rsidRPr="000A1237">
              <w:rPr>
                <w:rFonts w:ascii="宋体" w:eastAsia="宋体" w:hAnsi="宋体" w:cs="Cambria"/>
                <w:szCs w:val="24"/>
              </w:rPr>
              <w:t> </w:t>
            </w:r>
          </w:p>
        </w:tc>
      </w:tr>
      <w:bookmarkEnd w:id="0"/>
      <w:bookmarkEnd w:id="1"/>
    </w:tbl>
    <w:p w14:paraId="6AF15906" w14:textId="77777777" w:rsidR="00FA3CB5" w:rsidRDefault="00FA3CB5">
      <w:pPr>
        <w:rPr>
          <w:rFonts w:hint="eastAsia"/>
        </w:rPr>
      </w:pPr>
    </w:p>
    <w:sectPr w:rsidR="00FA3CB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EB23E" w14:textId="77777777" w:rsidR="000A5169" w:rsidRDefault="000A5169" w:rsidP="000A1237">
      <w:pPr>
        <w:rPr>
          <w:rFonts w:hint="eastAsia"/>
        </w:rPr>
      </w:pPr>
      <w:r>
        <w:separator/>
      </w:r>
    </w:p>
  </w:endnote>
  <w:endnote w:type="continuationSeparator" w:id="0">
    <w:p w14:paraId="709F5B39" w14:textId="77777777" w:rsidR="000A5169" w:rsidRDefault="000A5169" w:rsidP="000A123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方正仿宋_GBK">
    <w:altName w:val="微软雅黑"/>
    <w:charset w:val="86"/>
    <w:family w:val="script"/>
    <w:pitch w:val="fixed"/>
    <w:sig w:usb0="00000001" w:usb1="080E0000" w:usb2="00000010" w:usb3="00000000" w:csb0="00040000" w:csb1="00000000"/>
  </w:font>
  <w:font w:name="方正仿宋_GB2312">
    <w:altName w:val="方正仿宋_GB2312"/>
    <w:charset w:val="86"/>
    <w:family w:val="auto"/>
    <w:pitch w:val="default"/>
    <w:sig w:usb0="A00002BF" w:usb1="184F6CFA" w:usb2="00000012"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315658" w14:textId="77777777" w:rsidR="000A5169" w:rsidRDefault="000A5169" w:rsidP="000A1237">
      <w:pPr>
        <w:rPr>
          <w:rFonts w:hint="eastAsia"/>
        </w:rPr>
      </w:pPr>
      <w:r>
        <w:separator/>
      </w:r>
    </w:p>
  </w:footnote>
  <w:footnote w:type="continuationSeparator" w:id="0">
    <w:p w14:paraId="610B6A00" w14:textId="77777777" w:rsidR="000A5169" w:rsidRDefault="000A5169" w:rsidP="000A123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673"/>
    <w:rsid w:val="000A1237"/>
    <w:rsid w:val="000A5169"/>
    <w:rsid w:val="00153069"/>
    <w:rsid w:val="00580316"/>
    <w:rsid w:val="00711673"/>
    <w:rsid w:val="00785F15"/>
    <w:rsid w:val="00EF0D5D"/>
    <w:rsid w:val="00FA3C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A01F9"/>
  <w15:chartTrackingRefBased/>
  <w15:docId w15:val="{0B8845AD-C03C-4490-9D8E-D99F4DAE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1673"/>
    <w:pPr>
      <w:widowControl w:val="0"/>
      <w:spacing w:after="0" w:line="240" w:lineRule="auto"/>
      <w:jc w:val="both"/>
    </w:pPr>
    <w:rPr>
      <w:rFonts w:ascii="等线" w:eastAsia="等线" w:hAnsi="等线" w:cs="Times New Roman"/>
      <w:sz w:val="21"/>
      <w:szCs w:val="22"/>
      <w14:ligatures w14:val="none"/>
    </w:rPr>
  </w:style>
  <w:style w:type="paragraph" w:styleId="1">
    <w:name w:val="heading 1"/>
    <w:basedOn w:val="a"/>
    <w:next w:val="a"/>
    <w:link w:val="10"/>
    <w:uiPriority w:val="9"/>
    <w:qFormat/>
    <w:rsid w:val="00711673"/>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711673"/>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711673"/>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711673"/>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711673"/>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711673"/>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711673"/>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711673"/>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711673"/>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1673"/>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711673"/>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71167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711673"/>
    <w:rPr>
      <w:rFonts w:cstheme="majorBidi"/>
      <w:color w:val="0F4761" w:themeColor="accent1" w:themeShade="BF"/>
      <w:sz w:val="28"/>
      <w:szCs w:val="28"/>
    </w:rPr>
  </w:style>
  <w:style w:type="character" w:customStyle="1" w:styleId="50">
    <w:name w:val="标题 5 字符"/>
    <w:basedOn w:val="a0"/>
    <w:link w:val="5"/>
    <w:uiPriority w:val="9"/>
    <w:semiHidden/>
    <w:rsid w:val="00711673"/>
    <w:rPr>
      <w:rFonts w:cstheme="majorBidi"/>
      <w:color w:val="0F4761" w:themeColor="accent1" w:themeShade="BF"/>
      <w:sz w:val="24"/>
    </w:rPr>
  </w:style>
  <w:style w:type="character" w:customStyle="1" w:styleId="60">
    <w:name w:val="标题 6 字符"/>
    <w:basedOn w:val="a0"/>
    <w:link w:val="6"/>
    <w:uiPriority w:val="9"/>
    <w:semiHidden/>
    <w:rsid w:val="00711673"/>
    <w:rPr>
      <w:rFonts w:cstheme="majorBidi"/>
      <w:b/>
      <w:bCs/>
      <w:color w:val="0F4761" w:themeColor="accent1" w:themeShade="BF"/>
    </w:rPr>
  </w:style>
  <w:style w:type="character" w:customStyle="1" w:styleId="70">
    <w:name w:val="标题 7 字符"/>
    <w:basedOn w:val="a0"/>
    <w:link w:val="7"/>
    <w:uiPriority w:val="9"/>
    <w:semiHidden/>
    <w:rsid w:val="00711673"/>
    <w:rPr>
      <w:rFonts w:cstheme="majorBidi"/>
      <w:b/>
      <w:bCs/>
      <w:color w:val="595959" w:themeColor="text1" w:themeTint="A6"/>
    </w:rPr>
  </w:style>
  <w:style w:type="character" w:customStyle="1" w:styleId="80">
    <w:name w:val="标题 8 字符"/>
    <w:basedOn w:val="a0"/>
    <w:link w:val="8"/>
    <w:uiPriority w:val="9"/>
    <w:semiHidden/>
    <w:rsid w:val="00711673"/>
    <w:rPr>
      <w:rFonts w:cstheme="majorBidi"/>
      <w:color w:val="595959" w:themeColor="text1" w:themeTint="A6"/>
    </w:rPr>
  </w:style>
  <w:style w:type="character" w:customStyle="1" w:styleId="90">
    <w:name w:val="标题 9 字符"/>
    <w:basedOn w:val="a0"/>
    <w:link w:val="9"/>
    <w:uiPriority w:val="9"/>
    <w:semiHidden/>
    <w:rsid w:val="00711673"/>
    <w:rPr>
      <w:rFonts w:eastAsiaTheme="majorEastAsia" w:cstheme="majorBidi"/>
      <w:color w:val="595959" w:themeColor="text1" w:themeTint="A6"/>
    </w:rPr>
  </w:style>
  <w:style w:type="paragraph" w:styleId="a3">
    <w:name w:val="Title"/>
    <w:basedOn w:val="a"/>
    <w:next w:val="a"/>
    <w:link w:val="a4"/>
    <w:uiPriority w:val="10"/>
    <w:qFormat/>
    <w:rsid w:val="00711673"/>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71167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1673"/>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71167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1673"/>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711673"/>
    <w:rPr>
      <w:i/>
      <w:iCs/>
      <w:color w:val="404040" w:themeColor="text1" w:themeTint="BF"/>
    </w:rPr>
  </w:style>
  <w:style w:type="paragraph" w:styleId="a9">
    <w:name w:val="List Paragraph"/>
    <w:basedOn w:val="a"/>
    <w:uiPriority w:val="34"/>
    <w:qFormat/>
    <w:rsid w:val="00711673"/>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711673"/>
    <w:rPr>
      <w:i/>
      <w:iCs/>
      <w:color w:val="0F4761" w:themeColor="accent1" w:themeShade="BF"/>
    </w:rPr>
  </w:style>
  <w:style w:type="paragraph" w:styleId="ab">
    <w:name w:val="Intense Quote"/>
    <w:basedOn w:val="a"/>
    <w:next w:val="a"/>
    <w:link w:val="ac"/>
    <w:uiPriority w:val="30"/>
    <w:qFormat/>
    <w:rsid w:val="0071167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711673"/>
    <w:rPr>
      <w:i/>
      <w:iCs/>
      <w:color w:val="0F4761" w:themeColor="accent1" w:themeShade="BF"/>
    </w:rPr>
  </w:style>
  <w:style w:type="character" w:styleId="ad">
    <w:name w:val="Intense Reference"/>
    <w:basedOn w:val="a0"/>
    <w:uiPriority w:val="32"/>
    <w:qFormat/>
    <w:rsid w:val="00711673"/>
    <w:rPr>
      <w:b/>
      <w:bCs/>
      <w:smallCaps/>
      <w:color w:val="0F4761" w:themeColor="accent1" w:themeShade="BF"/>
      <w:spacing w:val="5"/>
    </w:rPr>
  </w:style>
  <w:style w:type="paragraph" w:styleId="ae">
    <w:name w:val="Normal (Web)"/>
    <w:basedOn w:val="a"/>
    <w:qFormat/>
    <w:rsid w:val="00711673"/>
    <w:pPr>
      <w:widowControl/>
      <w:adjustRightInd w:val="0"/>
      <w:snapToGrid w:val="0"/>
      <w:spacing w:beforeAutospacing="1" w:afterAutospacing="1" w:line="560" w:lineRule="exact"/>
      <w:ind w:firstLineChars="200" w:firstLine="640"/>
      <w:jc w:val="left"/>
    </w:pPr>
    <w:rPr>
      <w:rFonts w:ascii="方正仿宋_GBK" w:eastAsia="方正仿宋_GBK" w:hAnsi="方正仿宋_GB2312"/>
      <w:kern w:val="0"/>
      <w:sz w:val="24"/>
      <w:szCs w:val="32"/>
    </w:rPr>
  </w:style>
  <w:style w:type="paragraph" w:styleId="af">
    <w:name w:val="header"/>
    <w:basedOn w:val="a"/>
    <w:link w:val="af0"/>
    <w:uiPriority w:val="99"/>
    <w:unhideWhenUsed/>
    <w:rsid w:val="000A1237"/>
    <w:pPr>
      <w:tabs>
        <w:tab w:val="center" w:pos="4153"/>
        <w:tab w:val="right" w:pos="8306"/>
      </w:tabs>
      <w:snapToGrid w:val="0"/>
      <w:jc w:val="center"/>
    </w:pPr>
    <w:rPr>
      <w:sz w:val="18"/>
      <w:szCs w:val="18"/>
    </w:rPr>
  </w:style>
  <w:style w:type="character" w:customStyle="1" w:styleId="af0">
    <w:name w:val="页眉 字符"/>
    <w:basedOn w:val="a0"/>
    <w:link w:val="af"/>
    <w:uiPriority w:val="99"/>
    <w:rsid w:val="000A1237"/>
    <w:rPr>
      <w:rFonts w:ascii="等线" w:eastAsia="等线" w:hAnsi="等线" w:cs="Times New Roman"/>
      <w:sz w:val="18"/>
      <w:szCs w:val="18"/>
      <w14:ligatures w14:val="none"/>
    </w:rPr>
  </w:style>
  <w:style w:type="paragraph" w:styleId="af1">
    <w:name w:val="footer"/>
    <w:basedOn w:val="a"/>
    <w:link w:val="af2"/>
    <w:uiPriority w:val="99"/>
    <w:unhideWhenUsed/>
    <w:rsid w:val="000A1237"/>
    <w:pPr>
      <w:tabs>
        <w:tab w:val="center" w:pos="4153"/>
        <w:tab w:val="right" w:pos="8306"/>
      </w:tabs>
      <w:snapToGrid w:val="0"/>
      <w:jc w:val="left"/>
    </w:pPr>
    <w:rPr>
      <w:sz w:val="18"/>
      <w:szCs w:val="18"/>
    </w:rPr>
  </w:style>
  <w:style w:type="character" w:customStyle="1" w:styleId="af2">
    <w:name w:val="页脚 字符"/>
    <w:basedOn w:val="a0"/>
    <w:link w:val="af1"/>
    <w:uiPriority w:val="99"/>
    <w:rsid w:val="000A1237"/>
    <w:rPr>
      <w:rFonts w:ascii="等线" w:eastAsia="等线" w:hAnsi="等线"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368</Words>
  <Characters>2101</Characters>
  <Application>Microsoft Office Word</Application>
  <DocSecurity>0</DocSecurity>
  <Lines>17</Lines>
  <Paragraphs>4</Paragraphs>
  <ScaleCrop>false</ScaleCrop>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世新 刘</dc:creator>
  <cp:keywords/>
  <dc:description/>
  <cp:lastModifiedBy>世新 刘</cp:lastModifiedBy>
  <cp:revision>2</cp:revision>
  <dcterms:created xsi:type="dcterms:W3CDTF">2026-04-10T04:12:00Z</dcterms:created>
  <dcterms:modified xsi:type="dcterms:W3CDTF">2026-04-10T04:29:00Z</dcterms:modified>
</cp:coreProperties>
</file>